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91D" w:rsidRPr="00507A81" w:rsidRDefault="00383ADA" w:rsidP="00AD4002">
      <w:pPr>
        <w:ind w:left="2832" w:firstLine="708"/>
        <w:jc w:val="right"/>
        <w:rPr>
          <w:rFonts w:ascii="Arial" w:eastAsia="Times New Roman" w:hAnsi="Arial"/>
          <w:b/>
          <w:sz w:val="44"/>
          <w:lang w:val="en-US"/>
        </w:rPr>
      </w:pPr>
      <w:r w:rsidRPr="00507A81">
        <w:rPr>
          <w:rFonts w:ascii="Arial" w:eastAsia="Times New Roman" w:hAnsi="Arial"/>
          <w:b/>
          <w:sz w:val="44"/>
          <w:lang w:val="en-US"/>
        </w:rPr>
        <w:t>Press Release</w:t>
      </w:r>
    </w:p>
    <w:p w:rsidR="004B591D" w:rsidRPr="00507A81" w:rsidRDefault="00383ADA" w:rsidP="00AD4002">
      <w:pPr>
        <w:jc w:val="right"/>
        <w:rPr>
          <w:rFonts w:ascii="Arial" w:eastAsia="Times New Roman" w:hAnsi="Arial" w:cs="Arial"/>
          <w:b/>
          <w:bCs/>
          <w:sz w:val="22"/>
          <w:szCs w:val="22"/>
          <w:lang w:val="en-US"/>
        </w:rPr>
      </w:pPr>
      <w:bookmarkStart w:id="0" w:name="_Hlk61246057"/>
      <w:r w:rsidRPr="00507A81">
        <w:rPr>
          <w:rFonts w:ascii="Arial" w:eastAsia="Times New Roman" w:hAnsi="Arial" w:cs="Arial"/>
          <w:b/>
          <w:bCs/>
          <w:sz w:val="22"/>
          <w:szCs w:val="22"/>
          <w:lang w:val="en-US"/>
        </w:rPr>
        <w:t>2021-162</w:t>
      </w:r>
    </w:p>
    <w:bookmarkEnd w:id="0"/>
    <w:p w:rsidR="00563DF1" w:rsidRPr="00507A81" w:rsidRDefault="00383ADA" w:rsidP="008E143B">
      <w:pPr>
        <w:ind w:right="-425"/>
        <w:rPr>
          <w:rFonts w:ascii="Arial" w:eastAsia="Times New Roman" w:hAnsi="Arial" w:cs="Arial"/>
          <w:bCs/>
          <w:sz w:val="20"/>
          <w:u w:val="single"/>
          <w:lang w:val="en-US"/>
        </w:rPr>
      </w:pPr>
    </w:p>
    <w:p w:rsidR="004B591D" w:rsidRPr="00507A81" w:rsidRDefault="00967979" w:rsidP="008E143B">
      <w:pPr>
        <w:ind w:right="-425"/>
        <w:rPr>
          <w:rFonts w:ascii="Arial" w:eastAsia="Times New Roman" w:hAnsi="Arial" w:cs="Arial"/>
          <w:bCs/>
          <w:sz w:val="20"/>
          <w:lang w:val="en-US"/>
        </w:rPr>
      </w:pPr>
      <w:r>
        <w:rPr>
          <w:noProof/>
        </w:rPr>
        <w:drawing>
          <wp:anchor distT="0" distB="0" distL="114300" distR="114300" simplePos="0" relativeHeight="251657728" behindDoc="0" locked="0" layoutInCell="1" allowOverlap="1">
            <wp:simplePos x="0" y="0"/>
            <wp:positionH relativeFrom="column">
              <wp:posOffset>4500245</wp:posOffset>
            </wp:positionH>
            <wp:positionV relativeFrom="paragraph">
              <wp:posOffset>8890</wp:posOffset>
            </wp:positionV>
            <wp:extent cx="1438275" cy="1405255"/>
            <wp:effectExtent l="0" t="0" r="9525" b="4445"/>
            <wp:wrapThrough wrapText="bothSides">
              <wp:wrapPolygon edited="0">
                <wp:start x="0" y="0"/>
                <wp:lineTo x="0" y="21376"/>
                <wp:lineTo x="21457" y="21376"/>
                <wp:lineTo x="21457" y="0"/>
                <wp:lineTo x="0" y="0"/>
              </wp:wrapPolygon>
            </wp:wrapThrough>
            <wp:docPr id="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3">
                      <a:extLst>
                        <a:ext uri="{28A0092B-C50C-407E-A947-70E740481C1C}">
                          <a14:useLocalDpi xmlns:a14="http://schemas.microsoft.com/office/drawing/2010/main" val="0"/>
                        </a:ext>
                      </a:extLst>
                    </a:blip>
                    <a:srcRect l="25095" t="13280" r="22841" b="14775"/>
                    <a:stretch>
                      <a:fillRect/>
                    </a:stretch>
                  </pic:blipFill>
                  <pic:spPr bwMode="auto">
                    <a:xfrm>
                      <a:off x="0" y="0"/>
                      <a:ext cx="1438275" cy="1405255"/>
                    </a:xfrm>
                    <a:prstGeom prst="rect">
                      <a:avLst/>
                    </a:prstGeom>
                    <a:noFill/>
                    <a:ln>
                      <a:noFill/>
                    </a:ln>
                  </pic:spPr>
                </pic:pic>
              </a:graphicData>
            </a:graphic>
            <wp14:sizeRelH relativeFrom="page">
              <wp14:pctWidth>0</wp14:pctWidth>
            </wp14:sizeRelH>
            <wp14:sizeRelV relativeFrom="page">
              <wp14:pctHeight>0</wp14:pctHeight>
            </wp14:sizeRelV>
          </wp:anchor>
        </w:drawing>
      </w:r>
      <w:r w:rsidR="00383ADA" w:rsidRPr="00507A81">
        <w:rPr>
          <w:rFonts w:ascii="Arial" w:eastAsia="Times New Roman" w:hAnsi="Arial" w:cs="Arial"/>
          <w:bCs/>
          <w:sz w:val="20"/>
          <w:u w:val="single"/>
          <w:lang w:val="en-US"/>
        </w:rPr>
        <w:t xml:space="preserve">Schmitz </w:t>
      </w:r>
      <w:proofErr w:type="spellStart"/>
      <w:r w:rsidR="00383ADA" w:rsidRPr="00507A81">
        <w:rPr>
          <w:rFonts w:ascii="Arial" w:eastAsia="Times New Roman" w:hAnsi="Arial" w:cs="Arial"/>
          <w:bCs/>
          <w:sz w:val="20"/>
          <w:u w:val="single"/>
          <w:lang w:val="en-US"/>
        </w:rPr>
        <w:t>Cargobull</w:t>
      </w:r>
      <w:proofErr w:type="spellEnd"/>
      <w:r w:rsidR="00383ADA" w:rsidRPr="00507A81">
        <w:rPr>
          <w:rFonts w:ascii="Arial" w:eastAsia="Times New Roman" w:hAnsi="Arial" w:cs="Arial"/>
          <w:bCs/>
          <w:sz w:val="20"/>
          <w:u w:val="single"/>
          <w:lang w:val="en-US"/>
        </w:rPr>
        <w:t xml:space="preserve"> AG</w:t>
      </w:r>
    </w:p>
    <w:p w:rsidR="00EC6738" w:rsidRPr="00507A81" w:rsidRDefault="00383ADA" w:rsidP="00EC6738">
      <w:pPr>
        <w:ind w:right="849"/>
        <w:rPr>
          <w:rFonts w:ascii="Arial" w:eastAsia="Calibri" w:hAnsi="Arial" w:cs="Arial"/>
          <w:b/>
          <w:bCs/>
          <w:sz w:val="36"/>
          <w:szCs w:val="36"/>
          <w:lang w:val="en-US"/>
        </w:rPr>
      </w:pPr>
      <w:proofErr w:type="spellStart"/>
      <w:r w:rsidRPr="00507A81">
        <w:rPr>
          <w:rFonts w:ascii="Arial" w:hAnsi="Arial" w:cs="Arial"/>
          <w:b/>
          <w:bCs/>
          <w:sz w:val="34"/>
          <w:szCs w:val="34"/>
          <w:lang w:val="en-US"/>
        </w:rPr>
        <w:t>Cargobull</w:t>
      </w:r>
      <w:proofErr w:type="spellEnd"/>
      <w:r w:rsidRPr="00507A81">
        <w:rPr>
          <w:rFonts w:ascii="Arial" w:hAnsi="Arial" w:cs="Arial"/>
          <w:b/>
          <w:bCs/>
          <w:sz w:val="34"/>
          <w:szCs w:val="34"/>
          <w:lang w:val="en-US"/>
        </w:rPr>
        <w:t xml:space="preserve"> Telematics obtained “Assured Sustainability” test certificate</w:t>
      </w:r>
    </w:p>
    <w:p w:rsidR="0086600F" w:rsidRPr="00507A81" w:rsidRDefault="00383ADA" w:rsidP="00EC6738">
      <w:pPr>
        <w:spacing w:line="360" w:lineRule="auto"/>
        <w:rPr>
          <w:rFonts w:ascii="Arial" w:hAnsi="Arial" w:cs="Arial"/>
          <w:b/>
          <w:bCs/>
          <w:lang w:val="en-US"/>
        </w:rPr>
      </w:pPr>
      <w:r w:rsidRPr="00507A81">
        <w:rPr>
          <w:rFonts w:ascii="Arial" w:hAnsi="Arial" w:cs="Arial"/>
          <w:b/>
          <w:bCs/>
          <w:lang w:val="en-US"/>
        </w:rPr>
        <w:t>The German Institute for Sustainability and Economics confirms full sustainability in the areas of ecology, economics and social competenc</w:t>
      </w:r>
      <w:r w:rsidRPr="00507A81">
        <w:rPr>
          <w:rFonts w:ascii="Arial" w:hAnsi="Arial" w:cs="Arial"/>
          <w:b/>
          <w:bCs/>
          <w:lang w:val="en-US"/>
        </w:rPr>
        <w:t xml:space="preserve">e </w:t>
      </w:r>
    </w:p>
    <w:p w:rsidR="0072029B" w:rsidRPr="00507A81" w:rsidRDefault="00383ADA" w:rsidP="00EC6738">
      <w:pPr>
        <w:spacing w:line="360" w:lineRule="auto"/>
        <w:rPr>
          <w:rFonts w:ascii="Arial" w:hAnsi="Arial" w:cs="Arial"/>
          <w:lang w:val="en-US"/>
        </w:rPr>
      </w:pPr>
    </w:p>
    <w:p w:rsidR="00C94B67" w:rsidRPr="00507A81" w:rsidRDefault="00383ADA" w:rsidP="00080378">
      <w:pPr>
        <w:spacing w:line="360" w:lineRule="auto"/>
        <w:rPr>
          <w:rFonts w:ascii="Arial" w:hAnsi="Arial" w:cs="Arial"/>
          <w:lang w:val="en-US"/>
        </w:rPr>
      </w:pPr>
      <w:r w:rsidRPr="00507A81">
        <w:rPr>
          <w:rFonts w:ascii="Arial" w:hAnsi="Arial" w:cs="Arial"/>
          <w:lang w:val="en-US"/>
        </w:rPr>
        <w:t>October 2021 –</w:t>
      </w:r>
      <w:r w:rsidR="00507A81">
        <w:rPr>
          <w:lang w:val="en-US"/>
        </w:rPr>
        <w:t xml:space="preserve"> </w:t>
      </w:r>
      <w:r w:rsidRPr="00507A81">
        <w:rPr>
          <w:rFonts w:ascii="Arial" w:hAnsi="Arial" w:cs="Arial"/>
          <w:lang w:val="en-US"/>
        </w:rPr>
        <w:t xml:space="preserve">The Schmitz </w:t>
      </w:r>
      <w:proofErr w:type="spellStart"/>
      <w:r w:rsidRPr="00507A81">
        <w:rPr>
          <w:rFonts w:ascii="Arial" w:hAnsi="Arial" w:cs="Arial"/>
          <w:lang w:val="en-US"/>
        </w:rPr>
        <w:t>Cargobull</w:t>
      </w:r>
      <w:proofErr w:type="spellEnd"/>
      <w:r w:rsidRPr="00507A81">
        <w:rPr>
          <w:rFonts w:ascii="Arial" w:hAnsi="Arial" w:cs="Arial"/>
          <w:lang w:val="en-US"/>
        </w:rPr>
        <w:t xml:space="preserve"> subsidiary </w:t>
      </w:r>
      <w:proofErr w:type="spellStart"/>
      <w:r w:rsidRPr="00507A81">
        <w:rPr>
          <w:rFonts w:ascii="Arial" w:hAnsi="Arial" w:cs="Arial"/>
          <w:lang w:val="en-US"/>
        </w:rPr>
        <w:t>Cargobull</w:t>
      </w:r>
      <w:proofErr w:type="spellEnd"/>
      <w:r w:rsidRPr="00507A81">
        <w:rPr>
          <w:rFonts w:ascii="Arial" w:hAnsi="Arial" w:cs="Arial"/>
          <w:lang w:val="en-US"/>
        </w:rPr>
        <w:t xml:space="preserve"> Telematics GmbH, which is responsible for the range of digital services related to trailer telematics, has been awarded the “Assured Sustainability” test seal by the German Institute for Sustai</w:t>
      </w:r>
      <w:r w:rsidRPr="00507A81">
        <w:rPr>
          <w:rFonts w:ascii="Arial" w:hAnsi="Arial" w:cs="Arial"/>
          <w:lang w:val="en-US"/>
        </w:rPr>
        <w:t xml:space="preserve">nability and Economics. The certificate attests that sustainability has been implemented in an exemplary manner throughout the enterprise and that all processes have been </w:t>
      </w:r>
      <w:proofErr w:type="spellStart"/>
      <w:r w:rsidRPr="00507A81">
        <w:rPr>
          <w:rFonts w:ascii="Arial" w:hAnsi="Arial" w:cs="Arial"/>
          <w:lang w:val="en-US"/>
        </w:rPr>
        <w:t>optimised</w:t>
      </w:r>
      <w:proofErr w:type="spellEnd"/>
      <w:r w:rsidRPr="00507A81">
        <w:rPr>
          <w:rFonts w:ascii="Arial" w:hAnsi="Arial" w:cs="Arial"/>
          <w:lang w:val="en-US"/>
        </w:rPr>
        <w:t xml:space="preserve"> with regard to a sustainable economic orientation. This includes the qualit</w:t>
      </w:r>
      <w:r w:rsidRPr="00507A81">
        <w:rPr>
          <w:rFonts w:ascii="Arial" w:hAnsi="Arial" w:cs="Arial"/>
          <w:lang w:val="en-US"/>
        </w:rPr>
        <w:t>y of products, services, and consulting, as well as ecological and social respons</w:t>
      </w:r>
      <w:r w:rsidR="00507A81">
        <w:rPr>
          <w:rFonts w:ascii="Arial" w:hAnsi="Arial" w:cs="Arial"/>
          <w:lang w:val="en-US"/>
        </w:rPr>
        <w:t>ibility and the economic future-</w:t>
      </w:r>
      <w:r w:rsidRPr="00507A81">
        <w:rPr>
          <w:rFonts w:ascii="Arial" w:hAnsi="Arial" w:cs="Arial"/>
          <w:lang w:val="en-US"/>
        </w:rPr>
        <w:t xml:space="preserve">orientation. The individual sustainability competencies in the areas of environment, energy, social affairs, economics, and </w:t>
      </w:r>
      <w:proofErr w:type="spellStart"/>
      <w:r w:rsidRPr="00507A81">
        <w:rPr>
          <w:rFonts w:ascii="Arial" w:hAnsi="Arial" w:cs="Arial"/>
          <w:lang w:val="en-US"/>
        </w:rPr>
        <w:t>regionality</w:t>
      </w:r>
      <w:proofErr w:type="spellEnd"/>
      <w:r w:rsidRPr="00507A81">
        <w:rPr>
          <w:rFonts w:ascii="Arial" w:hAnsi="Arial" w:cs="Arial"/>
          <w:lang w:val="en-US"/>
        </w:rPr>
        <w:t>, and th</w:t>
      </w:r>
      <w:r w:rsidRPr="00507A81">
        <w:rPr>
          <w:rFonts w:ascii="Arial" w:hAnsi="Arial" w:cs="Arial"/>
          <w:lang w:val="en-US"/>
        </w:rPr>
        <w:t xml:space="preserve">eir implementation in the company were verified in an on-site audit. </w:t>
      </w:r>
    </w:p>
    <w:p w:rsidR="00080378" w:rsidRPr="00507A81" w:rsidRDefault="00383ADA" w:rsidP="00080378">
      <w:pPr>
        <w:spacing w:line="360" w:lineRule="auto"/>
        <w:rPr>
          <w:rFonts w:ascii="Arial" w:hAnsi="Arial" w:cs="Arial"/>
          <w:lang w:val="en-US"/>
        </w:rPr>
      </w:pPr>
    </w:p>
    <w:p w:rsidR="00056A01" w:rsidRDefault="00383ADA" w:rsidP="009F634E">
      <w:pPr>
        <w:spacing w:line="360" w:lineRule="auto"/>
        <w:rPr>
          <w:rFonts w:ascii="Arial" w:hAnsi="Arial" w:cs="Arial"/>
          <w:lang w:val="en-US"/>
        </w:rPr>
      </w:pPr>
      <w:r w:rsidRPr="00507A81">
        <w:rPr>
          <w:rFonts w:ascii="Arial" w:hAnsi="Arial" w:cs="Arial"/>
          <w:lang w:val="en-US"/>
        </w:rPr>
        <w:t xml:space="preserve">“We’re very proud of this certification, as it shows that the important topic of sustainability is actively implemented throughout the company. It is important for us to strengthen the </w:t>
      </w:r>
      <w:r w:rsidRPr="00507A81">
        <w:rPr>
          <w:rFonts w:ascii="Arial" w:hAnsi="Arial" w:cs="Arial"/>
          <w:lang w:val="en-US"/>
        </w:rPr>
        <w:t>orientation towards qualitative, social, and ecological criteria as part of our corporate philosophy. Here we rely on transparent, clearly formulated processes and extensive quality controls, which confirm again and again the confidence of our customers in</w:t>
      </w:r>
      <w:r w:rsidRPr="00507A81">
        <w:rPr>
          <w:rFonts w:ascii="Arial" w:hAnsi="Arial" w:cs="Arial"/>
          <w:lang w:val="en-US"/>
        </w:rPr>
        <w:t xml:space="preserve"> the performance of our products and services. Of course, our employees are our most valuable asset in this respect. We can only achieve our ambitious goals with motivated employees,” says Marnix Lannoije, Managing Director of </w:t>
      </w:r>
      <w:proofErr w:type="spellStart"/>
      <w:r w:rsidRPr="00507A81">
        <w:rPr>
          <w:rFonts w:ascii="Arial" w:hAnsi="Arial" w:cs="Arial"/>
          <w:lang w:val="en-US"/>
        </w:rPr>
        <w:t>Cargobull</w:t>
      </w:r>
      <w:proofErr w:type="spellEnd"/>
      <w:r w:rsidRPr="00507A81">
        <w:rPr>
          <w:rFonts w:ascii="Arial" w:hAnsi="Arial" w:cs="Arial"/>
          <w:lang w:val="en-US"/>
        </w:rPr>
        <w:t xml:space="preserve"> Telematics GmbH.</w:t>
      </w:r>
    </w:p>
    <w:p w:rsidR="00507A81" w:rsidRDefault="00507A81" w:rsidP="009F634E">
      <w:pPr>
        <w:spacing w:line="360" w:lineRule="auto"/>
        <w:rPr>
          <w:rFonts w:ascii="Arial" w:hAnsi="Arial" w:cs="Arial"/>
          <w:lang w:val="en-US"/>
        </w:rPr>
      </w:pPr>
    </w:p>
    <w:p w:rsidR="00507A81" w:rsidRPr="00507A81" w:rsidRDefault="00507A81" w:rsidP="009F634E">
      <w:pPr>
        <w:spacing w:line="360" w:lineRule="auto"/>
        <w:rPr>
          <w:rFonts w:ascii="Arial" w:hAnsi="Arial" w:cs="Arial"/>
          <w:lang w:val="en-US"/>
        </w:rPr>
      </w:pPr>
    </w:p>
    <w:p w:rsidR="00056A01" w:rsidRPr="00507A81" w:rsidRDefault="00383ADA" w:rsidP="00056A01">
      <w:pPr>
        <w:jc w:val="right"/>
        <w:rPr>
          <w:rFonts w:ascii="Arial" w:eastAsia="Times New Roman" w:hAnsi="Arial" w:cs="Arial"/>
          <w:b/>
          <w:bCs/>
          <w:sz w:val="22"/>
          <w:szCs w:val="22"/>
          <w:lang w:val="en-US"/>
        </w:rPr>
      </w:pPr>
      <w:r w:rsidRPr="00507A81">
        <w:rPr>
          <w:rFonts w:ascii="Arial" w:eastAsia="Times New Roman" w:hAnsi="Arial" w:cs="Arial"/>
          <w:b/>
          <w:bCs/>
          <w:sz w:val="22"/>
          <w:szCs w:val="22"/>
          <w:lang w:val="en-US"/>
        </w:rPr>
        <w:lastRenderedPageBreak/>
        <w:t>20</w:t>
      </w:r>
      <w:r w:rsidRPr="00507A81">
        <w:rPr>
          <w:rFonts w:ascii="Arial" w:eastAsia="Times New Roman" w:hAnsi="Arial" w:cs="Arial"/>
          <w:b/>
          <w:bCs/>
          <w:sz w:val="22"/>
          <w:szCs w:val="22"/>
          <w:lang w:val="en-US"/>
        </w:rPr>
        <w:t>21-162</w:t>
      </w:r>
    </w:p>
    <w:p w:rsidR="00B05997" w:rsidRPr="00507A81" w:rsidRDefault="00383ADA" w:rsidP="00080378">
      <w:pPr>
        <w:spacing w:line="360" w:lineRule="auto"/>
        <w:rPr>
          <w:rFonts w:ascii="Arial" w:hAnsi="Arial" w:cs="Arial"/>
          <w:lang w:val="en-US"/>
        </w:rPr>
      </w:pPr>
    </w:p>
    <w:p w:rsidR="00BB454F" w:rsidRPr="00507A81" w:rsidRDefault="00383ADA" w:rsidP="00FF7945">
      <w:pPr>
        <w:spacing w:line="360" w:lineRule="auto"/>
        <w:rPr>
          <w:rFonts w:ascii="Arial" w:hAnsi="Arial" w:cs="Arial"/>
          <w:lang w:val="en-US"/>
        </w:rPr>
      </w:pPr>
      <w:r w:rsidRPr="00507A81">
        <w:rPr>
          <w:rFonts w:ascii="Arial" w:hAnsi="Arial" w:cs="Arial"/>
          <w:lang w:val="en-US"/>
        </w:rPr>
        <w:t xml:space="preserve">As of now, the </w:t>
      </w:r>
      <w:proofErr w:type="spellStart"/>
      <w:r w:rsidRPr="00507A81">
        <w:rPr>
          <w:rFonts w:ascii="Arial" w:hAnsi="Arial" w:cs="Arial"/>
          <w:lang w:val="en-US"/>
        </w:rPr>
        <w:t>TrailerConnect</w:t>
      </w:r>
      <w:proofErr w:type="spellEnd"/>
      <w:r w:rsidRPr="00507A81">
        <w:rPr>
          <w:rFonts w:ascii="Arial" w:hAnsi="Arial" w:cs="Arial"/>
          <w:lang w:val="en-US"/>
        </w:rPr>
        <w:t>® telematics system is also certified and, therefore, offers the customer decisive advantages. “The certified telematics system stands out from the mass of providers as an ‘excellent’ sustainable product and enhances th</w:t>
      </w:r>
      <w:r w:rsidRPr="00507A81">
        <w:rPr>
          <w:rFonts w:ascii="Arial" w:hAnsi="Arial" w:cs="Arial"/>
          <w:lang w:val="en-US"/>
        </w:rPr>
        <w:t>e operator’s vehicle fleet accordingly,” says Leoni Nathaus, Head of Product Management &amp; Service Sales Product Line Digital Services. “The user of our products thus brings a high level of sustainability and safety competence to their business. In public t</w:t>
      </w:r>
      <w:r w:rsidRPr="00507A81">
        <w:rPr>
          <w:rFonts w:ascii="Arial" w:hAnsi="Arial" w:cs="Arial"/>
          <w:lang w:val="en-US"/>
        </w:rPr>
        <w:t xml:space="preserve">enders or audits, such as for ISO 14001 Environmental Management, ISO 50001 Energy Management or ISO 16247 Energy Audit, the fleet operator can decisively improve its positioning by the use of a certified </w:t>
      </w:r>
      <w:proofErr w:type="spellStart"/>
      <w:r w:rsidRPr="00507A81">
        <w:rPr>
          <w:rFonts w:ascii="Arial" w:hAnsi="Arial" w:cs="Arial"/>
          <w:lang w:val="en-US"/>
        </w:rPr>
        <w:t>TrailerConnect</w:t>
      </w:r>
      <w:proofErr w:type="spellEnd"/>
      <w:r w:rsidRPr="00507A81">
        <w:rPr>
          <w:rFonts w:ascii="Arial" w:hAnsi="Arial" w:cs="Arial"/>
          <w:lang w:val="en-US"/>
        </w:rPr>
        <w:t>® system. The same applies increasing</w:t>
      </w:r>
      <w:r w:rsidRPr="00507A81">
        <w:rPr>
          <w:rFonts w:ascii="Arial" w:hAnsi="Arial" w:cs="Arial"/>
          <w:lang w:val="en-US"/>
        </w:rPr>
        <w:t xml:space="preserve">ly to customers who insist on various proofs of a company’s sustainability before placing orders. In this regard we are on the cutting edge with our product, helping to speed up the process accordingly.” </w:t>
      </w:r>
    </w:p>
    <w:p w:rsidR="00BB454F" w:rsidRPr="00507A81" w:rsidRDefault="00383ADA" w:rsidP="00F07093">
      <w:pPr>
        <w:spacing w:line="360" w:lineRule="auto"/>
        <w:rPr>
          <w:rFonts w:ascii="Arial" w:hAnsi="Arial" w:cs="Arial"/>
          <w:lang w:val="en-US"/>
        </w:rPr>
      </w:pPr>
    </w:p>
    <w:p w:rsidR="00F07093" w:rsidRPr="00507A81" w:rsidRDefault="00383ADA" w:rsidP="00F07093">
      <w:pPr>
        <w:spacing w:line="360" w:lineRule="auto"/>
        <w:rPr>
          <w:rFonts w:ascii="Arial" w:hAnsi="Arial" w:cs="Arial"/>
          <w:lang w:val="en-US"/>
        </w:rPr>
      </w:pPr>
      <w:r w:rsidRPr="00507A81">
        <w:rPr>
          <w:rFonts w:ascii="Arial" w:hAnsi="Arial" w:cs="Arial"/>
          <w:lang w:val="en-US"/>
        </w:rPr>
        <w:t xml:space="preserve">Over 82,500 telematics units </w:t>
      </w:r>
      <w:proofErr w:type="gramStart"/>
      <w:r w:rsidRPr="00507A81">
        <w:rPr>
          <w:rFonts w:ascii="Arial" w:hAnsi="Arial" w:cs="Arial"/>
          <w:lang w:val="en-US"/>
        </w:rPr>
        <w:t>sold,</w:t>
      </w:r>
      <w:proofErr w:type="gramEnd"/>
      <w:r w:rsidRPr="00507A81">
        <w:rPr>
          <w:rFonts w:ascii="Arial" w:hAnsi="Arial" w:cs="Arial"/>
          <w:lang w:val="en-US"/>
        </w:rPr>
        <w:t xml:space="preserve"> around 58,000 a</w:t>
      </w:r>
      <w:r w:rsidRPr="00507A81">
        <w:rPr>
          <w:rFonts w:ascii="Arial" w:hAnsi="Arial" w:cs="Arial"/>
          <w:lang w:val="en-US"/>
        </w:rPr>
        <w:t xml:space="preserve">ctive systems on Europe’s roads and 20 years of experience in the development and marketing of its own </w:t>
      </w:r>
      <w:proofErr w:type="spellStart"/>
      <w:r w:rsidRPr="00507A81">
        <w:rPr>
          <w:rFonts w:ascii="Arial" w:hAnsi="Arial" w:cs="Arial"/>
          <w:lang w:val="en-US"/>
        </w:rPr>
        <w:t>TrailerConnect</w:t>
      </w:r>
      <w:proofErr w:type="spellEnd"/>
      <w:r w:rsidRPr="00507A81">
        <w:rPr>
          <w:rFonts w:ascii="Arial" w:hAnsi="Arial" w:cs="Arial"/>
          <w:lang w:val="en-US"/>
        </w:rPr>
        <w:t xml:space="preserve">® trailer telematics system – these are the success parameters of </w:t>
      </w:r>
      <w:proofErr w:type="spellStart"/>
      <w:r w:rsidRPr="00507A81">
        <w:rPr>
          <w:rFonts w:ascii="Arial" w:hAnsi="Arial" w:cs="Arial"/>
          <w:lang w:val="en-US"/>
        </w:rPr>
        <w:t>Cargobull</w:t>
      </w:r>
      <w:proofErr w:type="spellEnd"/>
      <w:r w:rsidRPr="00507A81">
        <w:rPr>
          <w:rFonts w:ascii="Arial" w:hAnsi="Arial" w:cs="Arial"/>
          <w:lang w:val="en-US"/>
        </w:rPr>
        <w:t xml:space="preserve"> Telematics GmbH. The fully-owned subsidiary of Schmitz </w:t>
      </w:r>
      <w:proofErr w:type="spellStart"/>
      <w:r w:rsidRPr="00507A81">
        <w:rPr>
          <w:rFonts w:ascii="Arial" w:hAnsi="Arial" w:cs="Arial"/>
          <w:lang w:val="en-US"/>
        </w:rPr>
        <w:t>Cargobul</w:t>
      </w:r>
      <w:r w:rsidRPr="00507A81">
        <w:rPr>
          <w:rFonts w:ascii="Arial" w:hAnsi="Arial" w:cs="Arial"/>
          <w:lang w:val="en-US"/>
        </w:rPr>
        <w:t>l</w:t>
      </w:r>
      <w:proofErr w:type="spellEnd"/>
      <w:r w:rsidRPr="00507A81">
        <w:rPr>
          <w:rFonts w:ascii="Arial" w:hAnsi="Arial" w:cs="Arial"/>
          <w:lang w:val="en-US"/>
        </w:rPr>
        <w:t xml:space="preserve"> AG is one of the largest providers of trailer telematics services and innovative digital products for the logistics and transport industry. In addition to its own hardware and software development, </w:t>
      </w:r>
      <w:proofErr w:type="spellStart"/>
      <w:r w:rsidRPr="00507A81">
        <w:rPr>
          <w:rFonts w:ascii="Arial" w:hAnsi="Arial" w:cs="Arial"/>
          <w:lang w:val="en-US"/>
        </w:rPr>
        <w:t>Cargobull</w:t>
      </w:r>
      <w:proofErr w:type="spellEnd"/>
      <w:r w:rsidRPr="00507A81">
        <w:rPr>
          <w:rFonts w:ascii="Arial" w:hAnsi="Arial" w:cs="Arial"/>
          <w:lang w:val="en-US"/>
        </w:rPr>
        <w:t xml:space="preserve"> Telematics offers a complete range of services</w:t>
      </w:r>
      <w:r w:rsidRPr="00507A81">
        <w:rPr>
          <w:rFonts w:ascii="Arial" w:hAnsi="Arial" w:cs="Arial"/>
          <w:lang w:val="en-US"/>
        </w:rPr>
        <w:t xml:space="preserve"> </w:t>
      </w:r>
      <w:proofErr w:type="spellStart"/>
      <w:r w:rsidRPr="00507A81">
        <w:rPr>
          <w:rFonts w:ascii="Arial" w:hAnsi="Arial" w:cs="Arial"/>
          <w:lang w:val="en-US"/>
        </w:rPr>
        <w:t>centring</w:t>
      </w:r>
      <w:proofErr w:type="spellEnd"/>
      <w:r w:rsidRPr="00507A81">
        <w:rPr>
          <w:rFonts w:ascii="Arial" w:hAnsi="Arial" w:cs="Arial"/>
          <w:lang w:val="en-US"/>
        </w:rPr>
        <w:t xml:space="preserve"> </w:t>
      </w:r>
      <w:proofErr w:type="gramStart"/>
      <w:r w:rsidRPr="00507A81">
        <w:rPr>
          <w:rFonts w:ascii="Arial" w:hAnsi="Arial" w:cs="Arial"/>
          <w:lang w:val="en-US"/>
        </w:rPr>
        <w:t>around</w:t>
      </w:r>
      <w:proofErr w:type="gramEnd"/>
      <w:r w:rsidRPr="00507A81">
        <w:rPr>
          <w:rFonts w:ascii="Arial" w:hAnsi="Arial" w:cs="Arial"/>
          <w:lang w:val="en-US"/>
        </w:rPr>
        <w:t xml:space="preserve"> trailer telematics. This includes advice related to data interfaces as well as transport and fleet management processes. The </w:t>
      </w:r>
      <w:proofErr w:type="spellStart"/>
      <w:r w:rsidRPr="00507A81">
        <w:rPr>
          <w:rFonts w:ascii="Arial" w:hAnsi="Arial" w:cs="Arial"/>
          <w:lang w:val="en-US"/>
        </w:rPr>
        <w:t>Cargobull</w:t>
      </w:r>
      <w:proofErr w:type="spellEnd"/>
      <w:r w:rsidRPr="00507A81">
        <w:rPr>
          <w:rFonts w:ascii="Arial" w:hAnsi="Arial" w:cs="Arial"/>
          <w:lang w:val="en-US"/>
        </w:rPr>
        <w:t xml:space="preserve"> Telematics GmbH range of products and services is tailored to the individual customer and available thro</w:t>
      </w:r>
      <w:r w:rsidRPr="00507A81">
        <w:rPr>
          <w:rFonts w:ascii="Arial" w:hAnsi="Arial" w:cs="Arial"/>
          <w:lang w:val="en-US"/>
        </w:rPr>
        <w:t>ughout Europe.</w:t>
      </w:r>
    </w:p>
    <w:p w:rsidR="00E655DF" w:rsidRDefault="00383ADA" w:rsidP="00F07093">
      <w:pPr>
        <w:spacing w:line="360" w:lineRule="auto"/>
        <w:rPr>
          <w:rFonts w:ascii="Arial" w:hAnsi="Arial" w:cs="Arial"/>
          <w:lang w:val="en-US"/>
        </w:rPr>
      </w:pPr>
    </w:p>
    <w:p w:rsidR="00507A81" w:rsidRPr="00507A81" w:rsidRDefault="00507A81" w:rsidP="00F07093">
      <w:pPr>
        <w:spacing w:line="360" w:lineRule="auto"/>
        <w:rPr>
          <w:rFonts w:ascii="Arial" w:hAnsi="Arial" w:cs="Arial"/>
          <w:lang w:val="en-US"/>
        </w:rPr>
      </w:pPr>
      <w:r w:rsidRPr="00507A81">
        <w:rPr>
          <w:rFonts w:ascii="Arial" w:hAnsi="Arial" w:cs="Arial"/>
          <w:lang w:val="en-US"/>
        </w:rPr>
        <w:t xml:space="preserve">The </w:t>
      </w:r>
      <w:proofErr w:type="spellStart"/>
      <w:r w:rsidRPr="00507A81">
        <w:rPr>
          <w:rFonts w:ascii="Arial" w:hAnsi="Arial" w:cs="Arial"/>
          <w:lang w:val="en-US"/>
        </w:rPr>
        <w:t>Münster</w:t>
      </w:r>
      <w:proofErr w:type="spellEnd"/>
      <w:r w:rsidRPr="00507A81">
        <w:rPr>
          <w:rFonts w:ascii="Arial" w:hAnsi="Arial" w:cs="Arial"/>
          <w:lang w:val="en-US"/>
        </w:rPr>
        <w:t>-based Institute for Sustainability and Economics supports companies and public institutions in making their sustainability efforts visible to the outside world. The goal is the sustainable development and documentation of the</w:t>
      </w:r>
      <w:r>
        <w:rPr>
          <w:rFonts w:ascii="Arial" w:hAnsi="Arial" w:cs="Arial"/>
          <w:lang w:val="en-US"/>
        </w:rPr>
        <w:t xml:space="preserve"> </w:t>
      </w:r>
      <w:r w:rsidRPr="00507A81">
        <w:rPr>
          <w:rFonts w:ascii="Arial" w:hAnsi="Arial" w:cs="Arial"/>
          <w:lang w:val="en-US"/>
        </w:rPr>
        <w:t>responsibility and quality of future-oriented companies. Already active nationally</w:t>
      </w:r>
      <w:bookmarkStart w:id="1" w:name="_GoBack"/>
      <w:bookmarkEnd w:id="1"/>
    </w:p>
    <w:p w:rsidR="00825D1D" w:rsidRPr="00507A81" w:rsidRDefault="00383ADA" w:rsidP="00825D1D">
      <w:pPr>
        <w:jc w:val="right"/>
        <w:rPr>
          <w:rFonts w:ascii="Arial" w:eastAsia="Times New Roman" w:hAnsi="Arial" w:cs="Arial"/>
          <w:b/>
          <w:bCs/>
          <w:sz w:val="22"/>
          <w:szCs w:val="22"/>
          <w:lang w:val="en-US"/>
        </w:rPr>
      </w:pPr>
      <w:r w:rsidRPr="00507A81">
        <w:rPr>
          <w:rFonts w:ascii="Arial" w:eastAsia="Times New Roman" w:hAnsi="Arial" w:cs="Arial"/>
          <w:b/>
          <w:bCs/>
          <w:sz w:val="22"/>
          <w:szCs w:val="22"/>
          <w:lang w:val="en-US"/>
        </w:rPr>
        <w:lastRenderedPageBreak/>
        <w:t>2021-162</w:t>
      </w:r>
    </w:p>
    <w:p w:rsidR="004B1B86" w:rsidRPr="00507A81" w:rsidRDefault="00383ADA" w:rsidP="001575FF">
      <w:pPr>
        <w:spacing w:line="360" w:lineRule="auto"/>
        <w:rPr>
          <w:rFonts w:ascii="Arial" w:hAnsi="Arial" w:cs="Arial"/>
          <w:lang w:val="en-US"/>
        </w:rPr>
      </w:pPr>
    </w:p>
    <w:p w:rsidR="00036A6B" w:rsidRPr="00507A81" w:rsidRDefault="00383ADA" w:rsidP="0049181A">
      <w:pPr>
        <w:spacing w:line="360" w:lineRule="auto"/>
        <w:rPr>
          <w:rFonts w:ascii="Arial" w:hAnsi="Arial" w:cs="Arial"/>
          <w:lang w:val="en-US"/>
        </w:rPr>
      </w:pPr>
      <w:proofErr w:type="gramStart"/>
      <w:r w:rsidRPr="00507A81">
        <w:rPr>
          <w:rFonts w:ascii="Arial" w:hAnsi="Arial" w:cs="Arial"/>
          <w:lang w:val="en-US"/>
        </w:rPr>
        <w:t>and</w:t>
      </w:r>
      <w:proofErr w:type="gramEnd"/>
      <w:r w:rsidRPr="00507A81">
        <w:rPr>
          <w:rFonts w:ascii="Arial" w:hAnsi="Arial" w:cs="Arial"/>
          <w:lang w:val="en-US"/>
        </w:rPr>
        <w:t xml:space="preserve"> internationally since 1991, the Institute for Sustainability and Economics successfully combines different areas of teaching and research. The guiding principles</w:t>
      </w:r>
      <w:r w:rsidRPr="00507A81">
        <w:rPr>
          <w:rFonts w:ascii="Arial" w:hAnsi="Arial" w:cs="Arial"/>
          <w:lang w:val="en-US"/>
        </w:rPr>
        <w:t xml:space="preserve"> include working in </w:t>
      </w:r>
      <w:proofErr w:type="gramStart"/>
      <w:r w:rsidRPr="00507A81">
        <w:rPr>
          <w:rFonts w:ascii="Arial" w:hAnsi="Arial" w:cs="Arial"/>
          <w:lang w:val="en-US"/>
        </w:rPr>
        <w:t>an energy</w:t>
      </w:r>
      <w:proofErr w:type="gramEnd"/>
      <w:r w:rsidRPr="00507A81">
        <w:rPr>
          <w:rFonts w:ascii="Arial" w:hAnsi="Arial" w:cs="Arial"/>
          <w:lang w:val="en-US"/>
        </w:rPr>
        <w:t>-, cost- and material-efficient manner, a good working atmosphere for employees and the use of regional as well as renewable or recyclable raw materials. The certifications with the sustainability test seal are available in dif</w:t>
      </w:r>
      <w:r w:rsidRPr="00507A81">
        <w:rPr>
          <w:rFonts w:ascii="Arial" w:hAnsi="Arial" w:cs="Arial"/>
          <w:lang w:val="en-US"/>
        </w:rPr>
        <w:t>ferent languages.</w:t>
      </w:r>
      <w:r w:rsidRPr="00507A81">
        <w:rPr>
          <w:lang w:val="en-US"/>
        </w:rPr>
        <w:t xml:space="preserve">  </w:t>
      </w:r>
      <w:r w:rsidRPr="00507A81">
        <w:rPr>
          <w:rFonts w:ascii="Arial" w:hAnsi="Arial" w:cs="Arial"/>
          <w:lang w:val="en-US"/>
        </w:rPr>
        <w:t xml:space="preserve">They are </w:t>
      </w:r>
      <w:proofErr w:type="spellStart"/>
      <w:r w:rsidRPr="00507A81">
        <w:rPr>
          <w:rFonts w:ascii="Arial" w:hAnsi="Arial" w:cs="Arial"/>
          <w:lang w:val="en-US"/>
        </w:rPr>
        <w:t>recognised</w:t>
      </w:r>
      <w:proofErr w:type="spellEnd"/>
      <w:r w:rsidRPr="00507A81">
        <w:rPr>
          <w:rFonts w:ascii="Arial" w:hAnsi="Arial" w:cs="Arial"/>
          <w:lang w:val="en-US"/>
        </w:rPr>
        <w:t xml:space="preserve"> by government authorities and in more than 400 different industries worldwide and add value to offers and tenders. In addition to consulting, certification, analytical work and development in the field of sustainabili</w:t>
      </w:r>
      <w:r w:rsidRPr="00507A81">
        <w:rPr>
          <w:rFonts w:ascii="Arial" w:hAnsi="Arial" w:cs="Arial"/>
          <w:lang w:val="en-US"/>
        </w:rPr>
        <w:t>ty, climate neutrality, CO2 compensation and carbon offsetting, the service portfolio includes climate protection projects, compliance, supply chain analyses and sustainability reports. As a member of various advisory boards, for example, that of the GVO S</w:t>
      </w:r>
      <w:r w:rsidRPr="00507A81">
        <w:rPr>
          <w:rFonts w:ascii="Arial" w:hAnsi="Arial" w:cs="Arial"/>
          <w:lang w:val="en-US"/>
        </w:rPr>
        <w:t>ustainability Foundation, their expert opinion is not only in demand for projects conducted at various university or federal ministries; they are also often invited to give an opinion by the media (newspaper, radio, television).</w:t>
      </w:r>
    </w:p>
    <w:p w:rsidR="00F07093" w:rsidRPr="00507A81" w:rsidRDefault="00383ADA" w:rsidP="00F05497">
      <w:pPr>
        <w:spacing w:line="360" w:lineRule="auto"/>
        <w:rPr>
          <w:rFonts w:ascii="Arial" w:hAnsi="Arial" w:cs="Arial"/>
          <w:b/>
          <w:bCs/>
          <w:color w:val="000000"/>
          <w:sz w:val="16"/>
          <w:szCs w:val="16"/>
          <w:u w:val="single"/>
          <w:lang w:val="en-US"/>
        </w:rPr>
      </w:pPr>
    </w:p>
    <w:p w:rsidR="00073A48" w:rsidRPr="00507A81" w:rsidRDefault="00383ADA" w:rsidP="00866814">
      <w:pPr>
        <w:ind w:right="850"/>
        <w:jc w:val="both"/>
        <w:rPr>
          <w:rFonts w:ascii="Arial" w:hAnsi="Arial" w:cs="Arial"/>
          <w:b/>
          <w:bCs/>
          <w:color w:val="000000"/>
          <w:sz w:val="16"/>
          <w:szCs w:val="16"/>
          <w:u w:val="single"/>
          <w:lang w:val="en-US"/>
        </w:rPr>
      </w:pPr>
    </w:p>
    <w:p w:rsidR="00247569" w:rsidRPr="00507A81" w:rsidRDefault="00383ADA" w:rsidP="00247569">
      <w:pPr>
        <w:ind w:right="850"/>
        <w:rPr>
          <w:rFonts w:ascii="Arial" w:eastAsia="Calibri" w:hAnsi="Arial" w:cs="Arial"/>
          <w:sz w:val="16"/>
          <w:szCs w:val="16"/>
          <w:lang w:val="en-US"/>
        </w:rPr>
      </w:pPr>
      <w:r w:rsidRPr="00507A81">
        <w:rPr>
          <w:rFonts w:ascii="Arial" w:hAnsi="Arial" w:cs="Arial"/>
          <w:b/>
          <w:bCs/>
          <w:sz w:val="16"/>
          <w:szCs w:val="16"/>
          <w:u w:val="single"/>
          <w:lang w:val="en-US"/>
        </w:rPr>
        <w:t xml:space="preserve">About Schmitz </w:t>
      </w:r>
      <w:proofErr w:type="spellStart"/>
      <w:r w:rsidRPr="00507A81">
        <w:rPr>
          <w:rFonts w:ascii="Arial" w:hAnsi="Arial" w:cs="Arial"/>
          <w:b/>
          <w:bCs/>
          <w:sz w:val="16"/>
          <w:szCs w:val="16"/>
          <w:u w:val="single"/>
          <w:lang w:val="en-US"/>
        </w:rPr>
        <w:t>Cargobull</w:t>
      </w:r>
      <w:proofErr w:type="spellEnd"/>
      <w:r w:rsidRPr="00507A81">
        <w:rPr>
          <w:rFonts w:ascii="Arial" w:hAnsi="Arial" w:cs="Arial"/>
          <w:b/>
          <w:bCs/>
          <w:sz w:val="16"/>
          <w:szCs w:val="16"/>
          <w:u w:val="single"/>
          <w:lang w:val="en-US"/>
        </w:rPr>
        <w:t xml:space="preserve"> </w:t>
      </w:r>
    </w:p>
    <w:p w:rsidR="00247569" w:rsidRPr="00507A81" w:rsidRDefault="00383ADA" w:rsidP="00247569">
      <w:pPr>
        <w:ind w:right="283"/>
        <w:rPr>
          <w:rFonts w:ascii="Arial" w:hAnsi="Arial" w:cs="Arial"/>
          <w:sz w:val="16"/>
          <w:szCs w:val="16"/>
          <w:lang w:val="en-US"/>
        </w:rPr>
      </w:pPr>
      <w:r w:rsidRPr="00507A81">
        <w:rPr>
          <w:rFonts w:ascii="Arial" w:hAnsi="Arial" w:cs="Arial"/>
          <w:sz w:val="16"/>
          <w:szCs w:val="16"/>
          <w:lang w:val="en-US"/>
        </w:rPr>
        <w:t xml:space="preserve">With an annual production of around 42,500 trailers and with around 5,700 employees, Schmitz </w:t>
      </w:r>
      <w:proofErr w:type="spellStart"/>
      <w:r w:rsidRPr="00507A81">
        <w:rPr>
          <w:rFonts w:ascii="Arial" w:hAnsi="Arial" w:cs="Arial"/>
          <w:sz w:val="16"/>
          <w:szCs w:val="16"/>
          <w:lang w:val="en-US"/>
        </w:rPr>
        <w:t>Cargobull</w:t>
      </w:r>
      <w:proofErr w:type="spellEnd"/>
      <w:r w:rsidRPr="00507A81">
        <w:rPr>
          <w:rFonts w:ascii="Arial" w:hAnsi="Arial" w:cs="Arial"/>
          <w:sz w:val="16"/>
          <w:szCs w:val="16"/>
          <w:lang w:val="en-US"/>
        </w:rPr>
        <w:t xml:space="preserve"> AG is Europe’s leading manufacturer of semi-trailers, trailers and truck bodies for temperature-controlled freight, general cargo and bulk goods. The com</w:t>
      </w:r>
      <w:r w:rsidRPr="00507A81">
        <w:rPr>
          <w:rFonts w:ascii="Arial" w:hAnsi="Arial" w:cs="Arial"/>
          <w:sz w:val="16"/>
          <w:szCs w:val="16"/>
          <w:lang w:val="en-US"/>
        </w:rPr>
        <w:t>pany posted sales of approximately €1.74 billion in the 2020/21 financial year. As a pioneer in the industry, the North German company developed a comprehensive brand strategy early on and consistently established quality standards spanning every level: fr</w:t>
      </w:r>
      <w:r w:rsidRPr="00507A81">
        <w:rPr>
          <w:rFonts w:ascii="Arial" w:hAnsi="Arial" w:cs="Arial"/>
          <w:sz w:val="16"/>
          <w:szCs w:val="16"/>
          <w:lang w:val="en-US"/>
        </w:rPr>
        <w:t>om research and development, through production and service contracts, to trailer telematics, financing, spare parts, and used vehicles.</w:t>
      </w:r>
    </w:p>
    <w:p w:rsidR="00247569" w:rsidRPr="00507A81" w:rsidRDefault="00383ADA" w:rsidP="00247569">
      <w:pPr>
        <w:ind w:right="283"/>
        <w:rPr>
          <w:rFonts w:ascii="Arial" w:hAnsi="Arial" w:cs="Arial"/>
          <w:sz w:val="20"/>
          <w:lang w:val="en-US"/>
        </w:rPr>
      </w:pPr>
    </w:p>
    <w:p w:rsidR="00247569" w:rsidRPr="00507A81" w:rsidRDefault="00383ADA" w:rsidP="00247569">
      <w:pPr>
        <w:ind w:right="283"/>
        <w:rPr>
          <w:rFonts w:ascii="Arial" w:hAnsi="Arial" w:cs="Arial"/>
          <w:b/>
          <w:sz w:val="16"/>
          <w:szCs w:val="16"/>
          <w:u w:val="single"/>
          <w:lang w:val="en-US"/>
        </w:rPr>
      </w:pPr>
    </w:p>
    <w:p w:rsidR="00247569" w:rsidRPr="00507A81" w:rsidRDefault="00383ADA" w:rsidP="00247569">
      <w:pPr>
        <w:ind w:right="283"/>
        <w:rPr>
          <w:rFonts w:ascii="Arial" w:hAnsi="Arial" w:cs="Arial"/>
          <w:b/>
          <w:sz w:val="16"/>
          <w:szCs w:val="16"/>
          <w:u w:val="single"/>
          <w:lang w:val="en-US"/>
        </w:rPr>
      </w:pPr>
      <w:r w:rsidRPr="00507A81">
        <w:rPr>
          <w:rFonts w:ascii="Arial" w:hAnsi="Arial" w:cs="Arial"/>
          <w:b/>
          <w:sz w:val="16"/>
          <w:szCs w:val="16"/>
          <w:u w:val="single"/>
          <w:lang w:val="en-US"/>
        </w:rPr>
        <w:t xml:space="preserve">The Schmitz </w:t>
      </w:r>
      <w:proofErr w:type="spellStart"/>
      <w:r w:rsidRPr="00507A81">
        <w:rPr>
          <w:rFonts w:ascii="Arial" w:hAnsi="Arial" w:cs="Arial"/>
          <w:b/>
          <w:sz w:val="16"/>
          <w:szCs w:val="16"/>
          <w:u w:val="single"/>
          <w:lang w:val="en-US"/>
        </w:rPr>
        <w:t>Cargobull</w:t>
      </w:r>
      <w:proofErr w:type="spellEnd"/>
      <w:r w:rsidRPr="00507A81">
        <w:rPr>
          <w:rFonts w:ascii="Arial" w:hAnsi="Arial" w:cs="Arial"/>
          <w:b/>
          <w:sz w:val="16"/>
          <w:szCs w:val="16"/>
          <w:u w:val="single"/>
          <w:lang w:val="en-US"/>
        </w:rPr>
        <w:t xml:space="preserve"> press team:</w:t>
      </w:r>
    </w:p>
    <w:p w:rsidR="00247569" w:rsidRPr="00507A81" w:rsidRDefault="00383ADA" w:rsidP="00247569">
      <w:pPr>
        <w:ind w:right="851"/>
        <w:rPr>
          <w:rFonts w:ascii="Arial" w:hAnsi="Arial" w:cs="Arial"/>
          <w:sz w:val="16"/>
          <w:szCs w:val="24"/>
          <w:lang w:val="sv-SE"/>
        </w:rPr>
      </w:pPr>
      <w:r w:rsidRPr="00507A81">
        <w:rPr>
          <w:rFonts w:ascii="Arial" w:hAnsi="Arial" w:cs="Arial"/>
          <w:sz w:val="16"/>
          <w:szCs w:val="24"/>
          <w:lang w:val="sv-SE"/>
        </w:rPr>
        <w:t>Anna Stuhlmeier</w:t>
      </w:r>
      <w:r w:rsidRPr="00507A81">
        <w:rPr>
          <w:rFonts w:ascii="Arial" w:hAnsi="Arial" w:cs="Arial"/>
          <w:sz w:val="16"/>
          <w:szCs w:val="24"/>
          <w:lang w:val="sv-SE"/>
        </w:rPr>
        <w:tab/>
        <w:t xml:space="preserve">+49 2558 81-1340 I </w:t>
      </w:r>
      <w:hyperlink r:id="rId14" w:history="1">
        <w:r w:rsidRPr="00507A81">
          <w:rPr>
            <w:rFonts w:ascii="Arial" w:hAnsi="Arial" w:cs="Arial"/>
            <w:color w:val="000000"/>
            <w:sz w:val="16"/>
            <w:szCs w:val="24"/>
            <w:lang w:val="sv-SE"/>
          </w:rPr>
          <w:t>anna.stuhlmeier@cargobull.com</w:t>
        </w:r>
      </w:hyperlink>
    </w:p>
    <w:p w:rsidR="0069495E" w:rsidRPr="00507A81" w:rsidRDefault="00383ADA" w:rsidP="0069495E">
      <w:pPr>
        <w:rPr>
          <w:rFonts w:ascii="Arial" w:hAnsi="Arial" w:cs="Arial"/>
          <w:color w:val="000000"/>
          <w:sz w:val="16"/>
          <w:szCs w:val="24"/>
          <w:lang w:val="nb-NO"/>
        </w:rPr>
      </w:pPr>
      <w:r w:rsidRPr="00507A81">
        <w:rPr>
          <w:rFonts w:ascii="Arial" w:hAnsi="Arial" w:cs="Arial"/>
          <w:sz w:val="16"/>
          <w:szCs w:val="24"/>
          <w:lang w:val="nb-NO"/>
        </w:rPr>
        <w:t>Andrea Beckonert</w:t>
      </w:r>
      <w:r w:rsidRPr="00507A81">
        <w:rPr>
          <w:rFonts w:ascii="Arial" w:hAnsi="Arial" w:cs="Arial"/>
          <w:sz w:val="16"/>
          <w:szCs w:val="24"/>
          <w:lang w:val="nb-NO"/>
        </w:rPr>
        <w:tab/>
        <w:t xml:space="preserve">+49 2558 81-1321 I </w:t>
      </w:r>
      <w:hyperlink r:id="rId15" w:history="1">
        <w:r w:rsidRPr="00507A81">
          <w:rPr>
            <w:rFonts w:ascii="Arial" w:hAnsi="Arial" w:cs="Arial"/>
            <w:color w:val="000000"/>
            <w:sz w:val="16"/>
            <w:szCs w:val="24"/>
            <w:lang w:val="nb-NO"/>
          </w:rPr>
          <w:t>andrea.beckonert@cargobull.com</w:t>
        </w:r>
      </w:hyperlink>
    </w:p>
    <w:p w:rsidR="00247569" w:rsidRPr="00507A81" w:rsidRDefault="00383ADA" w:rsidP="0069495E">
      <w:pPr>
        <w:rPr>
          <w:rFonts w:ascii="Arial" w:hAnsi="Arial" w:cs="Arial"/>
          <w:sz w:val="22"/>
          <w:szCs w:val="22"/>
          <w:lang w:val="nb-NO"/>
        </w:rPr>
      </w:pPr>
      <w:r w:rsidRPr="00507A81">
        <w:rPr>
          <w:rFonts w:ascii="Arial" w:hAnsi="Arial" w:cs="Arial"/>
          <w:sz w:val="16"/>
          <w:szCs w:val="24"/>
          <w:lang w:val="nb-NO"/>
        </w:rPr>
        <w:t>Silke Hesener:</w:t>
      </w:r>
      <w:r w:rsidRPr="00507A81">
        <w:rPr>
          <w:rFonts w:ascii="Arial" w:hAnsi="Arial" w:cs="Arial"/>
          <w:sz w:val="16"/>
          <w:szCs w:val="24"/>
          <w:lang w:val="nb-NO"/>
        </w:rPr>
        <w:tab/>
        <w:t xml:space="preserve">+49 2558 81-1501 I </w:t>
      </w:r>
      <w:hyperlink r:id="rId16" w:history="1">
        <w:r w:rsidRPr="00507A81">
          <w:rPr>
            <w:rFonts w:ascii="Arial" w:hAnsi="Arial" w:cs="Arial"/>
            <w:color w:val="000000"/>
            <w:sz w:val="16"/>
            <w:szCs w:val="24"/>
            <w:lang w:val="nb-NO"/>
          </w:rPr>
          <w:t>silke.hesener@ca</w:t>
        </w:r>
        <w:r w:rsidRPr="00507A81">
          <w:rPr>
            <w:rFonts w:ascii="Arial" w:hAnsi="Arial" w:cs="Arial"/>
            <w:color w:val="000000"/>
            <w:sz w:val="16"/>
            <w:szCs w:val="24"/>
            <w:lang w:val="nb-NO"/>
          </w:rPr>
          <w:t>rgobull.com</w:t>
        </w:r>
      </w:hyperlink>
    </w:p>
    <w:p w:rsidR="00AD554B" w:rsidRPr="00507A81" w:rsidRDefault="00383ADA" w:rsidP="00247569">
      <w:pPr>
        <w:ind w:right="850"/>
        <w:jc w:val="both"/>
        <w:rPr>
          <w:rFonts w:ascii="Arial" w:hAnsi="Arial" w:cs="Arial"/>
          <w:b/>
          <w:bCs/>
          <w:color w:val="000000"/>
          <w:sz w:val="16"/>
          <w:szCs w:val="16"/>
          <w:u w:val="single"/>
          <w:lang w:val="nb-NO"/>
        </w:rPr>
      </w:pPr>
    </w:p>
    <w:sectPr w:rsidR="00AD554B" w:rsidRPr="00507A81" w:rsidSect="00565362">
      <w:headerReference w:type="default" r:id="rId17"/>
      <w:headerReference w:type="first" r:id="rId18"/>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ADA" w:rsidRDefault="00383ADA" w:rsidP="003253A3">
      <w:r>
        <w:separator/>
      </w:r>
    </w:p>
  </w:endnote>
  <w:endnote w:type="continuationSeparator" w:id="0">
    <w:p w:rsidR="00383ADA" w:rsidRDefault="00383ADA" w:rsidP="003253A3">
      <w:r>
        <w:continuationSeparator/>
      </w:r>
    </w:p>
  </w:endnote>
  <w:endnote w:type="continuationNotice" w:id="1">
    <w:p w:rsidR="00383ADA" w:rsidRDefault="00383A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ADA" w:rsidRDefault="00383ADA" w:rsidP="003253A3">
      <w:r>
        <w:separator/>
      </w:r>
    </w:p>
  </w:footnote>
  <w:footnote w:type="continuationSeparator" w:id="0">
    <w:p w:rsidR="00383ADA" w:rsidRDefault="00383ADA" w:rsidP="003253A3">
      <w:r>
        <w:continuationSeparator/>
      </w:r>
    </w:p>
  </w:footnote>
  <w:footnote w:type="continuationNotice" w:id="1">
    <w:p w:rsidR="00383ADA" w:rsidRDefault="00383A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7FB" w:rsidRDefault="00967979">
    <w:pPr>
      <w:pStyle w:val="Kopfzeile"/>
    </w:pPr>
    <w:r>
      <w:rPr>
        <w:noProof/>
      </w:rPr>
      <w:drawing>
        <wp:anchor distT="0" distB="0" distL="114300" distR="114300" simplePos="0" relativeHeight="251657728" behindDoc="0" locked="1" layoutInCell="1" allowOverlap="1">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57FB" w:rsidRDefault="00383ADA">
    <w:pPr>
      <w:pStyle w:val="Kopfzeile"/>
    </w:pPr>
  </w:p>
  <w:p w:rsidR="00D557FB" w:rsidRDefault="00383ADA">
    <w:pPr>
      <w:pStyle w:val="Kopfzeile"/>
    </w:pPr>
  </w:p>
  <w:p w:rsidR="00D557FB" w:rsidRDefault="00383AD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7FB" w:rsidRDefault="00967979">
    <w:pPr>
      <w:pStyle w:val="Kopfzeile"/>
    </w:pPr>
    <w:r>
      <w:rPr>
        <w:noProof/>
      </w:rPr>
      <w:drawing>
        <wp:anchor distT="0" distB="0" distL="114300" distR="114300" simplePos="0" relativeHeight="251658752" behindDoc="0" locked="1" layoutInCell="1" allowOverlap="1">
          <wp:simplePos x="0" y="0"/>
          <wp:positionH relativeFrom="column">
            <wp:posOffset>2188210</wp:posOffset>
          </wp:positionH>
          <wp:positionV relativeFrom="page">
            <wp:posOffset>298450</wp:posOffset>
          </wp:positionV>
          <wp:extent cx="1791970" cy="749935"/>
          <wp:effectExtent l="0" t="0" r="0" b="0"/>
          <wp:wrapNone/>
          <wp:docPr id="2"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1" layoutInCell="1" allowOverlap="1">
          <wp:simplePos x="0" y="0"/>
          <wp:positionH relativeFrom="column">
            <wp:posOffset>2188210</wp:posOffset>
          </wp:positionH>
          <wp:positionV relativeFrom="page">
            <wp:posOffset>298450</wp:posOffset>
          </wp:positionV>
          <wp:extent cx="1791970" cy="749935"/>
          <wp:effectExtent l="0" t="0" r="0" b="0"/>
          <wp:wrapNone/>
          <wp:docPr id="1"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85C0E"/>
    <w:multiLevelType w:val="hybridMultilevel"/>
    <w:tmpl w:val="37423696"/>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DA128BA"/>
    <w:multiLevelType w:val="hybridMultilevel"/>
    <w:tmpl w:val="B93A960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01D4EA0"/>
    <w:multiLevelType w:val="hybridMultilevel"/>
    <w:tmpl w:val="06AE7E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1F0"/>
    <w:rsid w:val="00383ADA"/>
    <w:rsid w:val="00507A81"/>
    <w:rsid w:val="0096797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5D1D"/>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Yu Gothic Light" w:hAnsi="Arial" w:cs="Arial"/>
      <w:b/>
      <w:color w:val="4472C4"/>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dstrike w:val="0"/>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link w:val="berschrift1"/>
    <w:uiPriority w:val="9"/>
    <w:rsid w:val="00F63BAE"/>
    <w:rPr>
      <w:rFonts w:ascii="Arial" w:eastAsia="Yu Gothic Light" w:hAnsi="Arial" w:cs="Arial"/>
      <w:b/>
      <w:color w:val="4472C4"/>
      <w:sz w:val="32"/>
      <w:szCs w:val="32"/>
      <w:lang w:eastAsia="en-US"/>
    </w:rPr>
  </w:style>
  <w:style w:type="character" w:styleId="BesuchterHyperlink">
    <w:name w:val="FollowedHyperlink"/>
    <w:uiPriority w:val="99"/>
    <w:semiHidden/>
    <w:unhideWhenUsed/>
    <w:rsid w:val="00AE7F37"/>
    <w:rPr>
      <w:color w:val="954F72"/>
      <w:u w:val="single"/>
    </w:rPr>
  </w:style>
  <w:style w:type="character" w:customStyle="1" w:styleId="UnresolvedMention">
    <w:name w:val="Unresolved Mention"/>
    <w:uiPriority w:val="99"/>
    <w:semiHidden/>
    <w:unhideWhenUsed/>
    <w:rsid w:val="00B87C6A"/>
    <w:rPr>
      <w:color w:val="605E5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5D1D"/>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Yu Gothic Light" w:hAnsi="Arial" w:cs="Arial"/>
      <w:b/>
      <w:color w:val="4472C4"/>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dstrike w:val="0"/>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link w:val="berschrift1"/>
    <w:uiPriority w:val="9"/>
    <w:rsid w:val="00F63BAE"/>
    <w:rPr>
      <w:rFonts w:ascii="Arial" w:eastAsia="Yu Gothic Light" w:hAnsi="Arial" w:cs="Arial"/>
      <w:b/>
      <w:color w:val="4472C4"/>
      <w:sz w:val="32"/>
      <w:szCs w:val="32"/>
      <w:lang w:eastAsia="en-US"/>
    </w:rPr>
  </w:style>
  <w:style w:type="character" w:styleId="BesuchterHyperlink">
    <w:name w:val="FollowedHyperlink"/>
    <w:uiPriority w:val="99"/>
    <w:semiHidden/>
    <w:unhideWhenUsed/>
    <w:rsid w:val="00AE7F37"/>
    <w:rPr>
      <w:color w:val="954F72"/>
      <w:u w:val="single"/>
    </w:rPr>
  </w:style>
  <w:style w:type="character" w:customStyle="1" w:styleId="UnresolvedMention">
    <w:name w:val="Unresolved Mention"/>
    <w:uiPriority w:val="99"/>
    <w:semiHidden/>
    <w:unhideWhenUsed/>
    <w:rsid w:val="00B87C6A"/>
    <w:rPr>
      <w:color w:val="605E5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ilke.hesener@cargobul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ndrea.beckonert@cargobull.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na.stuhlmei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4" ma:contentTypeDescription="Ein neues Dokument erstellen." ma:contentTypeScope="" ma:versionID="4fb837eff61eca3ebad2420e6036175b">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25977bfe684ed351dedb285c6acb6424"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2.xml><?xml version="1.0" encoding="utf-8"?>
<ds:datastoreItem xmlns:ds="http://schemas.openxmlformats.org/officeDocument/2006/customXml" ds:itemID="{B2996561-4873-4469-AB4B-379238F5B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4.xml><?xml version="1.0" encoding="utf-8"?>
<ds:datastoreItem xmlns:ds="http://schemas.openxmlformats.org/officeDocument/2006/customXml" ds:itemID="{767BBAF9-36E1-4922-BC90-76A595614090}">
  <ds:schemaRefs>
    <ds:schemaRef ds:uri="http://schemas.microsoft.com/office/2006/metadata/properties"/>
    <ds:schemaRef ds:uri="http://schemas.microsoft.com/office/infopath/2007/PartnerControls"/>
    <ds:schemaRef ds:uri="eff78291-878b-4b89-b7ce-1f0fb35eb3d8"/>
  </ds:schemaRefs>
</ds:datastoreItem>
</file>

<file path=customXml/itemProps5.xml><?xml version="1.0" encoding="utf-8"?>
<ds:datastoreItem xmlns:ds="http://schemas.openxmlformats.org/officeDocument/2006/customXml" ds:itemID="{C32714DD-B29A-4CAC-B935-39D502C1A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5316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6147</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2021-10-19T08:42:00Z</dcterms:created>
  <dcterms:modified xsi:type="dcterms:W3CDTF">2021-10-19T08:43:00Z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y fmtid="{D5CDD505-2E9C-101B-9397-08002B2CF9AE}" pid="5" name="SharedWithUsers">
    <vt:lpwstr>6;#Stuhlmeier, Anna;#701;#Thiede, Bernd;#18;#Beckonert, Andrea;#26;#Kruppa, Inke;#16;#Hesener, Silke;#14;#Maucher-Gossweiler, Daniela;#11;#Wenker, Jana</vt:lpwstr>
  </property>
</Properties>
</file>