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3B80BCC0" w:rsidR="001C7A21" w:rsidRDefault="001C7A21" w:rsidP="001C7A21">
      <w:pPr>
        <w:jc w:val="right"/>
        <w:rPr>
          <w:rFonts w:eastAsia="Times New Roman"/>
          <w:b/>
          <w:bCs/>
        </w:rPr>
      </w:pPr>
      <w:r>
        <w:rPr>
          <w:rFonts w:eastAsia="Times New Roman"/>
          <w:b/>
          <w:bCs/>
        </w:rPr>
        <w:t>202</w:t>
      </w:r>
      <w:r w:rsidR="003C4634">
        <w:rPr>
          <w:rFonts w:eastAsia="Times New Roman"/>
          <w:b/>
          <w:bCs/>
        </w:rPr>
        <w:t>3</w:t>
      </w:r>
      <w:r>
        <w:rPr>
          <w:rFonts w:eastAsia="Times New Roman"/>
          <w:b/>
          <w:bCs/>
        </w:rPr>
        <w:t>-</w:t>
      </w:r>
      <w:r w:rsidR="0066017A">
        <w:rPr>
          <w:rFonts w:eastAsia="Times New Roman"/>
          <w:b/>
          <w:bCs/>
        </w:rPr>
        <w:t>5</w:t>
      </w:r>
      <w:r w:rsidR="003C4634">
        <w:rPr>
          <w:rFonts w:eastAsia="Times New Roman"/>
          <w:b/>
          <w:bCs/>
        </w:rPr>
        <w:t>0</w:t>
      </w:r>
      <w:r w:rsidR="00F725D4">
        <w:rPr>
          <w:rFonts w:eastAsia="Times New Roman"/>
          <w:b/>
          <w:bCs/>
        </w:rPr>
        <w:t>8</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1E0DEDC2" w:rsidR="002D240D" w:rsidRPr="00AA03F8" w:rsidRDefault="001C79DA" w:rsidP="004C2CB7">
      <w:pPr>
        <w:tabs>
          <w:tab w:val="left" w:pos="1418"/>
          <w:tab w:val="left" w:pos="2410"/>
        </w:tabs>
        <w:spacing w:before="100"/>
        <w:ind w:right="-113"/>
        <w:outlineLvl w:val="0"/>
      </w:pPr>
      <w:r w:rsidRPr="008B6507">
        <w:rPr>
          <w:rFonts w:eastAsia="Times New Roman"/>
          <w:sz w:val="20"/>
          <w:u w:val="single"/>
        </w:rPr>
        <w:t>Schmitz Cargobull AG</w:t>
      </w:r>
      <w:r w:rsidRPr="008B6507">
        <w:rPr>
          <w:rFonts w:eastAsia="Times New Roman"/>
          <w:sz w:val="20"/>
          <w:u w:val="single"/>
        </w:rPr>
        <w:br/>
      </w:r>
      <w:r w:rsidR="00437190">
        <w:rPr>
          <w:b/>
          <w:sz w:val="36"/>
          <w:szCs w:val="36"/>
        </w:rPr>
        <w:t>Smart</w:t>
      </w:r>
      <w:r w:rsidR="004C2CB7">
        <w:rPr>
          <w:b/>
          <w:sz w:val="36"/>
          <w:szCs w:val="36"/>
        </w:rPr>
        <w:t xml:space="preserve">e Features für coole </w:t>
      </w:r>
      <w:r w:rsidR="00DC44D2">
        <w:rPr>
          <w:b/>
          <w:sz w:val="36"/>
          <w:szCs w:val="36"/>
        </w:rPr>
        <w:t>Transport</w:t>
      </w:r>
      <w:r w:rsidR="008E72CB">
        <w:rPr>
          <w:b/>
          <w:sz w:val="36"/>
          <w:szCs w:val="36"/>
        </w:rPr>
        <w:t>lösungen</w:t>
      </w:r>
      <w:r w:rsidR="00437190">
        <w:rPr>
          <w:b/>
          <w:sz w:val="36"/>
          <w:szCs w:val="36"/>
        </w:rPr>
        <w:t xml:space="preserve"> </w:t>
      </w:r>
    </w:p>
    <w:p w14:paraId="5F5590F2" w14:textId="4721E892" w:rsidR="001C79DA" w:rsidRDefault="00B87828" w:rsidP="00AE0DD5">
      <w:pPr>
        <w:spacing w:line="360" w:lineRule="auto"/>
        <w:rPr>
          <w:rFonts w:eastAsia="Tahoma"/>
          <w:b/>
          <w:bCs/>
        </w:rPr>
      </w:pPr>
      <w:r>
        <w:rPr>
          <w:rFonts w:eastAsia="Tahoma"/>
          <w:b/>
          <w:bCs/>
        </w:rPr>
        <w:t xml:space="preserve">Der </w:t>
      </w:r>
      <w:r w:rsidR="001C79DA" w:rsidRPr="00444FCD">
        <w:rPr>
          <w:rFonts w:eastAsia="Tahoma"/>
          <w:b/>
          <w:bCs/>
        </w:rPr>
        <w:t xml:space="preserve">Tiefkühlsattelauflieger S.KO COOL </w:t>
      </w:r>
    </w:p>
    <w:p w14:paraId="0C7E7699" w14:textId="5466B9C7" w:rsidR="0039287A" w:rsidRDefault="0039287A" w:rsidP="0039287A">
      <w:pPr>
        <w:numPr>
          <w:ilvl w:val="0"/>
          <w:numId w:val="1"/>
        </w:numPr>
        <w:spacing w:line="360" w:lineRule="auto"/>
        <w:rPr>
          <w:rFonts w:eastAsia="Tahoma"/>
          <w:b/>
          <w:bCs/>
        </w:rPr>
      </w:pPr>
      <w:bookmarkStart w:id="0" w:name="_Hlk92353897"/>
      <w:r>
        <w:rPr>
          <w:rFonts w:eastAsia="Tahoma"/>
          <w:b/>
          <w:bCs/>
        </w:rPr>
        <w:t xml:space="preserve">Neu: </w:t>
      </w:r>
      <w:r w:rsidR="00F00D4A">
        <w:rPr>
          <w:rFonts w:eastAsia="Tahoma"/>
          <w:b/>
          <w:bCs/>
        </w:rPr>
        <w:t xml:space="preserve">Sicherheitsausstattung </w:t>
      </w:r>
      <w:r w:rsidR="0055175F">
        <w:rPr>
          <w:rFonts w:eastAsia="Tahoma"/>
          <w:b/>
          <w:bCs/>
        </w:rPr>
        <w:t>nach TAPA TSR1 Standard</w:t>
      </w:r>
      <w:r w:rsidR="007C20D1">
        <w:rPr>
          <w:rFonts w:eastAsia="Tahoma"/>
          <w:b/>
          <w:bCs/>
        </w:rPr>
        <w:t xml:space="preserve"> </w:t>
      </w:r>
      <w:r w:rsidR="009235E3">
        <w:rPr>
          <w:rFonts w:eastAsia="Tahoma"/>
          <w:b/>
          <w:bCs/>
        </w:rPr>
        <w:t>ab</w:t>
      </w:r>
      <w:r w:rsidR="00BD0296">
        <w:rPr>
          <w:rFonts w:eastAsia="Tahoma"/>
          <w:b/>
          <w:bCs/>
        </w:rPr>
        <w:t xml:space="preserve"> Werk für</w:t>
      </w:r>
      <w:r w:rsidR="007C05E1">
        <w:rPr>
          <w:rFonts w:eastAsia="Tahoma"/>
          <w:b/>
          <w:bCs/>
        </w:rPr>
        <w:t xml:space="preserve"> </w:t>
      </w:r>
      <w:r w:rsidR="00436034">
        <w:rPr>
          <w:rFonts w:eastAsia="Tahoma"/>
          <w:b/>
          <w:bCs/>
        </w:rPr>
        <w:t xml:space="preserve">S.KO </w:t>
      </w:r>
      <w:r w:rsidR="00191830">
        <w:rPr>
          <w:rFonts w:eastAsia="Tahoma"/>
          <w:b/>
          <w:bCs/>
        </w:rPr>
        <w:t>COOL</w:t>
      </w:r>
      <w:r w:rsidR="00436034">
        <w:rPr>
          <w:rFonts w:eastAsia="Tahoma"/>
          <w:b/>
          <w:bCs/>
        </w:rPr>
        <w:t xml:space="preserve"> </w:t>
      </w:r>
    </w:p>
    <w:p w14:paraId="70A677DE" w14:textId="3A1B7B1F" w:rsidR="001C79DA" w:rsidRDefault="001C79DA" w:rsidP="00AE0DD5">
      <w:pPr>
        <w:numPr>
          <w:ilvl w:val="0"/>
          <w:numId w:val="1"/>
        </w:numPr>
        <w:spacing w:line="360" w:lineRule="auto"/>
        <w:rPr>
          <w:rFonts w:eastAsia="Tahoma"/>
          <w:b/>
          <w:bCs/>
        </w:rPr>
      </w:pPr>
      <w:r w:rsidRPr="00444FCD">
        <w:rPr>
          <w:rFonts w:eastAsia="Tahoma"/>
          <w:b/>
          <w:bCs/>
        </w:rPr>
        <w:t>Neues Luftverteilungssystem</w:t>
      </w:r>
      <w:r w:rsidR="00A83812">
        <w:rPr>
          <w:rFonts w:eastAsia="Tahoma"/>
          <w:b/>
          <w:bCs/>
        </w:rPr>
        <w:t xml:space="preserve">: </w:t>
      </w:r>
      <w:r w:rsidR="00262F13">
        <w:rPr>
          <w:rFonts w:eastAsia="Tahoma"/>
          <w:b/>
          <w:bCs/>
        </w:rPr>
        <w:t>Gleichmäßige Kühlung für den gesamten Laderaum, e</w:t>
      </w:r>
      <w:r w:rsidRPr="00444FCD">
        <w:rPr>
          <w:rFonts w:eastAsia="Tahoma"/>
          <w:b/>
          <w:bCs/>
        </w:rPr>
        <w:t>ffizient</w:t>
      </w:r>
      <w:r w:rsidR="008E72CB">
        <w:rPr>
          <w:rFonts w:eastAsia="Tahoma"/>
          <w:b/>
          <w:bCs/>
        </w:rPr>
        <w:t xml:space="preserve">, </w:t>
      </w:r>
      <w:r w:rsidR="00D2563C">
        <w:rPr>
          <w:rFonts w:eastAsia="Tahoma"/>
          <w:b/>
          <w:bCs/>
        </w:rPr>
        <w:t>r</w:t>
      </w:r>
      <w:r w:rsidRPr="00444FCD">
        <w:rPr>
          <w:rFonts w:eastAsia="Tahoma"/>
          <w:b/>
          <w:bCs/>
        </w:rPr>
        <w:t>obust</w:t>
      </w:r>
      <w:r w:rsidR="008E72CB">
        <w:rPr>
          <w:rFonts w:eastAsia="Tahoma"/>
          <w:b/>
          <w:bCs/>
        </w:rPr>
        <w:t xml:space="preserve"> und mit Pharma-Zertifizierung ab Werk</w:t>
      </w:r>
    </w:p>
    <w:bookmarkEnd w:id="0"/>
    <w:p w14:paraId="2E59C875" w14:textId="77777777" w:rsidR="00DB3FE7" w:rsidRPr="00444FCD" w:rsidRDefault="00DB3FE7" w:rsidP="00DB3FE7">
      <w:pPr>
        <w:numPr>
          <w:ilvl w:val="0"/>
          <w:numId w:val="1"/>
        </w:numPr>
        <w:spacing w:line="360" w:lineRule="auto"/>
        <w:rPr>
          <w:rFonts w:eastAsia="Tahoma"/>
          <w:b/>
          <w:bCs/>
        </w:rPr>
      </w:pPr>
      <w:r>
        <w:rPr>
          <w:rFonts w:eastAsia="Tahoma"/>
          <w:b/>
          <w:bCs/>
        </w:rPr>
        <w:t xml:space="preserve">100% SMART durch </w:t>
      </w:r>
      <w:r w:rsidRPr="00C03C79">
        <w:rPr>
          <w:rFonts w:eastAsia="Tahoma"/>
          <w:b/>
          <w:bCs/>
        </w:rPr>
        <w:t>serienmäßig verbaute</w:t>
      </w:r>
      <w:r>
        <w:rPr>
          <w:rFonts w:eastAsia="Tahoma"/>
          <w:b/>
          <w:bCs/>
        </w:rPr>
        <w:t>s</w:t>
      </w:r>
      <w:r w:rsidRPr="00C03C79">
        <w:rPr>
          <w:rFonts w:eastAsia="Tahoma"/>
          <w:b/>
          <w:bCs/>
        </w:rPr>
        <w:t xml:space="preserve"> </w:t>
      </w:r>
      <w:r>
        <w:rPr>
          <w:rFonts w:eastAsia="Tahoma"/>
          <w:b/>
          <w:bCs/>
        </w:rPr>
        <w:t xml:space="preserve">Telematiksystem </w:t>
      </w:r>
      <w:r w:rsidRPr="00C03C79">
        <w:rPr>
          <w:rFonts w:eastAsia="Tahoma"/>
          <w:b/>
          <w:bCs/>
        </w:rPr>
        <w:t>TrailerConnect</w:t>
      </w:r>
      <w:r w:rsidRPr="00C03C79">
        <w:rPr>
          <w:b/>
          <w:bCs/>
        </w:rPr>
        <w:t xml:space="preserve">® </w:t>
      </w:r>
    </w:p>
    <w:p w14:paraId="76A90DB8" w14:textId="77777777" w:rsidR="001C79DA" w:rsidRPr="006C5A22" w:rsidRDefault="001C79DA" w:rsidP="00AE0DD5">
      <w:pPr>
        <w:rPr>
          <w:rFonts w:eastAsia="Tahoma"/>
        </w:rPr>
      </w:pPr>
    </w:p>
    <w:p w14:paraId="3BECB38C" w14:textId="737FF008" w:rsidR="00575DA2" w:rsidRDefault="00F725D4" w:rsidP="007924F8">
      <w:pPr>
        <w:spacing w:line="360" w:lineRule="auto"/>
        <w:rPr>
          <w:rFonts w:eastAsia="Tahoma"/>
        </w:rPr>
      </w:pPr>
      <w:r>
        <w:t>Mai</w:t>
      </w:r>
      <w:r w:rsidR="003C4634">
        <w:t xml:space="preserve"> 2023</w:t>
      </w:r>
      <w:r w:rsidR="00F42307">
        <w:t xml:space="preserve"> - </w:t>
      </w:r>
      <w:r w:rsidR="001C79DA" w:rsidRPr="00444FCD">
        <w:rPr>
          <w:rFonts w:eastAsia="Tahoma"/>
        </w:rPr>
        <w:t xml:space="preserve">Der </w:t>
      </w:r>
      <w:r w:rsidR="001D5DE1">
        <w:rPr>
          <w:rFonts w:eastAsia="Tahoma"/>
        </w:rPr>
        <w:t>Schmitz Cargobull</w:t>
      </w:r>
      <w:r w:rsidR="001C79DA" w:rsidRPr="00444FCD">
        <w:rPr>
          <w:rFonts w:eastAsia="Tahoma"/>
        </w:rPr>
        <w:t xml:space="preserve"> Tiefkühlsattelauflieger Sattelkoffer S.KO COOL </w:t>
      </w:r>
      <w:r w:rsidR="007D7623">
        <w:rPr>
          <w:rFonts w:eastAsia="Tahoma"/>
        </w:rPr>
        <w:t xml:space="preserve">mit </w:t>
      </w:r>
      <w:r w:rsidR="001C79DA" w:rsidRPr="00444FCD">
        <w:rPr>
          <w:rFonts w:eastAsia="Tahoma"/>
        </w:rPr>
        <w:t xml:space="preserve">serienmäßig verbauter </w:t>
      </w:r>
      <w:r w:rsidR="000F450B">
        <w:t>TrailerConnect</w:t>
      </w:r>
      <w:r w:rsidR="00C03C79">
        <w:t>®</w:t>
      </w:r>
      <w:r w:rsidR="000F450B">
        <w:t xml:space="preserve"> -</w:t>
      </w:r>
      <w:r w:rsidR="000F450B" w:rsidRPr="00444FCD">
        <w:rPr>
          <w:rFonts w:eastAsia="Tahoma"/>
        </w:rPr>
        <w:t xml:space="preserve">Telematik </w:t>
      </w:r>
      <w:r w:rsidR="008C1E3C">
        <w:rPr>
          <w:rFonts w:eastAsia="Tahoma"/>
        </w:rPr>
        <w:t xml:space="preserve">inklusive </w:t>
      </w:r>
      <w:r w:rsidR="00045775">
        <w:rPr>
          <w:rFonts w:eastAsia="Tahoma"/>
        </w:rPr>
        <w:t>digitalem Temperatur</w:t>
      </w:r>
      <w:r w:rsidR="008C1E3C">
        <w:rPr>
          <w:rFonts w:eastAsia="Tahoma"/>
        </w:rPr>
        <w:softHyphen/>
      </w:r>
      <w:r w:rsidR="00045775">
        <w:rPr>
          <w:rFonts w:eastAsia="Tahoma"/>
        </w:rPr>
        <w:t xml:space="preserve">rekorder </w:t>
      </w:r>
      <w:r w:rsidR="001C79DA" w:rsidRPr="00444FCD">
        <w:rPr>
          <w:rFonts w:eastAsia="Tahoma"/>
        </w:rPr>
        <w:t xml:space="preserve">ab Werk hat </w:t>
      </w:r>
      <w:r w:rsidR="008F2E1D">
        <w:rPr>
          <w:rFonts w:eastAsia="Tahoma"/>
        </w:rPr>
        <w:t>sich international</w:t>
      </w:r>
      <w:r w:rsidR="00E97A7D">
        <w:rPr>
          <w:rFonts w:eastAsia="Tahoma"/>
        </w:rPr>
        <w:t xml:space="preserve"> im temperaturgeführten </w:t>
      </w:r>
      <w:r w:rsidR="00016694">
        <w:rPr>
          <w:rFonts w:eastAsia="Tahoma"/>
        </w:rPr>
        <w:t xml:space="preserve">Transport </w:t>
      </w:r>
      <w:r w:rsidR="001C79DA" w:rsidRPr="00444FCD">
        <w:rPr>
          <w:rFonts w:eastAsia="Tahoma"/>
        </w:rPr>
        <w:t>bewährt</w:t>
      </w:r>
      <w:r w:rsidR="0031317C">
        <w:rPr>
          <w:rFonts w:eastAsia="Tahoma"/>
        </w:rPr>
        <w:t xml:space="preserve">. </w:t>
      </w:r>
    </w:p>
    <w:p w14:paraId="55147D45" w14:textId="77777777" w:rsidR="00575DA2" w:rsidRDefault="00575DA2" w:rsidP="007924F8">
      <w:pPr>
        <w:spacing w:line="360" w:lineRule="auto"/>
        <w:rPr>
          <w:rFonts w:eastAsia="Tahoma"/>
        </w:rPr>
      </w:pPr>
    </w:p>
    <w:p w14:paraId="495A7A86" w14:textId="4DAA4566" w:rsidR="003E5ED9" w:rsidRDefault="0039287A" w:rsidP="007924F8">
      <w:pPr>
        <w:spacing w:line="360" w:lineRule="auto"/>
        <w:rPr>
          <w:rFonts w:eastAsia="Tahoma"/>
        </w:rPr>
      </w:pPr>
      <w:r>
        <w:rPr>
          <w:rFonts w:eastAsia="Tahoma"/>
        </w:rPr>
        <w:t xml:space="preserve">Neu </w:t>
      </w:r>
      <w:r w:rsidR="00242889">
        <w:rPr>
          <w:rFonts w:eastAsia="Tahoma"/>
        </w:rPr>
        <w:t>sind jetzt die Sicherheits</w:t>
      </w:r>
      <w:r w:rsidR="00A134C6">
        <w:rPr>
          <w:rFonts w:eastAsia="Tahoma"/>
        </w:rPr>
        <w:t>ausstattungen</w:t>
      </w:r>
      <w:r w:rsidR="0060312C">
        <w:rPr>
          <w:rFonts w:eastAsia="Tahoma"/>
        </w:rPr>
        <w:t>, die den TAPA TSR1 Standards entsprechen</w:t>
      </w:r>
      <w:r w:rsidR="00E27A74">
        <w:rPr>
          <w:rFonts w:eastAsia="Tahoma"/>
        </w:rPr>
        <w:t xml:space="preserve">. </w:t>
      </w:r>
      <w:r w:rsidR="007924F8" w:rsidRPr="007924F8">
        <w:rPr>
          <w:rFonts w:eastAsia="Tahoma"/>
        </w:rPr>
        <w:t xml:space="preserve">Die Transported Asset Protection Association </w:t>
      </w:r>
      <w:r w:rsidR="001641FE">
        <w:rPr>
          <w:rFonts w:eastAsia="Tahoma"/>
        </w:rPr>
        <w:t>(</w:t>
      </w:r>
      <w:r w:rsidR="007924F8" w:rsidRPr="007924F8">
        <w:rPr>
          <w:rFonts w:eastAsia="Tahoma"/>
        </w:rPr>
        <w:t>TAPA</w:t>
      </w:r>
      <w:r w:rsidR="003760F9">
        <w:rPr>
          <w:rFonts w:eastAsia="Tahoma"/>
        </w:rPr>
        <w:t>)</w:t>
      </w:r>
      <w:r w:rsidR="007924F8" w:rsidRPr="007924F8">
        <w:rPr>
          <w:rFonts w:eastAsia="Tahoma"/>
        </w:rPr>
        <w:t xml:space="preserve"> ist eine Industrievereinigung</w:t>
      </w:r>
      <w:r w:rsidR="0079731E">
        <w:rPr>
          <w:rFonts w:eastAsia="Tahoma"/>
        </w:rPr>
        <w:t xml:space="preserve"> bestehend aus Herstellern, Logistikdienstleistern, Frachtunternehmen</w:t>
      </w:r>
      <w:r w:rsidR="007924F8" w:rsidRPr="007924F8">
        <w:rPr>
          <w:rFonts w:eastAsia="Tahoma"/>
        </w:rPr>
        <w:t xml:space="preserve"> </w:t>
      </w:r>
      <w:r w:rsidR="0079731E">
        <w:rPr>
          <w:rFonts w:eastAsia="Tahoma"/>
        </w:rPr>
        <w:t>und Strafverfolgungsbehörden</w:t>
      </w:r>
      <w:r w:rsidR="003760F9">
        <w:rPr>
          <w:rFonts w:eastAsia="Tahoma"/>
        </w:rPr>
        <w:t xml:space="preserve">, die sich </w:t>
      </w:r>
      <w:r w:rsidR="00CC4279">
        <w:rPr>
          <w:rFonts w:eastAsia="Tahoma"/>
        </w:rPr>
        <w:t xml:space="preserve">weltweit mit </w:t>
      </w:r>
      <w:r w:rsidR="001B1037">
        <w:rPr>
          <w:rFonts w:eastAsia="Tahoma"/>
        </w:rPr>
        <w:t>erprobten Methoden und Verfahren</w:t>
      </w:r>
      <w:r w:rsidR="00A30719">
        <w:rPr>
          <w:rFonts w:eastAsia="Tahoma"/>
        </w:rPr>
        <w:t xml:space="preserve"> für</w:t>
      </w:r>
      <w:r w:rsidR="00444168">
        <w:rPr>
          <w:rFonts w:eastAsia="Tahoma"/>
        </w:rPr>
        <w:t xml:space="preserve"> mehr </w:t>
      </w:r>
      <w:r w:rsidR="00757EE5">
        <w:rPr>
          <w:rFonts w:eastAsia="Tahoma"/>
        </w:rPr>
        <w:t>Transports</w:t>
      </w:r>
      <w:r w:rsidR="00444168">
        <w:rPr>
          <w:rFonts w:eastAsia="Tahoma"/>
        </w:rPr>
        <w:t>icherheit</w:t>
      </w:r>
      <w:r w:rsidR="00757EE5">
        <w:rPr>
          <w:rFonts w:eastAsia="Tahoma"/>
        </w:rPr>
        <w:t xml:space="preserve"> von hochwertigen Gütern einsetzt</w:t>
      </w:r>
      <w:r w:rsidR="0079731E">
        <w:rPr>
          <w:rFonts w:eastAsia="Tahoma"/>
        </w:rPr>
        <w:t>.</w:t>
      </w:r>
      <w:r w:rsidR="00C453F4">
        <w:rPr>
          <w:rFonts w:eastAsia="Tahoma"/>
        </w:rPr>
        <w:t xml:space="preserve"> Ziel ist es, Verluste in der Lieferkette zu reduzieren. Mit den Standards nach TSR1 erfüllen </w:t>
      </w:r>
      <w:r w:rsidR="003B47FA">
        <w:rPr>
          <w:rFonts w:eastAsia="Tahoma"/>
        </w:rPr>
        <w:t>die Schmitz Cargobull Kühlkoffer</w:t>
      </w:r>
      <w:r w:rsidR="009A1DB4">
        <w:rPr>
          <w:rFonts w:eastAsia="Tahoma"/>
        </w:rPr>
        <w:t xml:space="preserve"> S.KO COOL</w:t>
      </w:r>
      <w:r w:rsidR="00C453F4">
        <w:rPr>
          <w:rFonts w:eastAsia="Tahoma"/>
        </w:rPr>
        <w:t xml:space="preserve"> die höchste Anforderungsstufe nach TAPA.</w:t>
      </w:r>
      <w:r w:rsidR="00D41A52">
        <w:rPr>
          <w:rFonts w:eastAsia="Tahoma"/>
        </w:rPr>
        <w:t xml:space="preserve"> </w:t>
      </w:r>
    </w:p>
    <w:p w14:paraId="277CF7DA" w14:textId="11B95DB4" w:rsidR="00AE1225" w:rsidRDefault="00AE1225" w:rsidP="00C52693">
      <w:pPr>
        <w:spacing w:line="360" w:lineRule="auto"/>
        <w:rPr>
          <w:rFonts w:eastAsia="Tahoma"/>
        </w:rPr>
      </w:pPr>
    </w:p>
    <w:p w14:paraId="3E942E10" w14:textId="62C9EBD3" w:rsidR="000B1BA7" w:rsidRPr="000B1BA7" w:rsidRDefault="00EA7979" w:rsidP="000B1BA7">
      <w:pPr>
        <w:spacing w:line="360" w:lineRule="auto"/>
        <w:rPr>
          <w:rFonts w:eastAsia="Tahoma"/>
        </w:rPr>
      </w:pPr>
      <w:r>
        <w:rPr>
          <w:rFonts w:eastAsia="Tahoma"/>
        </w:rPr>
        <w:t>Um die Anforderungen nach TAPA TSR1 zu erfüllen, ist ein im</w:t>
      </w:r>
      <w:r w:rsidR="009420C8">
        <w:rPr>
          <w:rFonts w:eastAsia="Tahoma"/>
        </w:rPr>
        <w:t xml:space="preserve"> TrailerConnect</w:t>
      </w:r>
      <w:r w:rsidR="009420C8" w:rsidRPr="000B1BA7">
        <w:rPr>
          <w:rFonts w:eastAsia="Tahoma"/>
        </w:rPr>
        <w:t>®</w:t>
      </w:r>
      <w:r w:rsidR="009420C8">
        <w:rPr>
          <w:rFonts w:eastAsia="Tahoma"/>
        </w:rPr>
        <w:t xml:space="preserve"> vernetztes akustisches Alarmsystem</w:t>
      </w:r>
      <w:r>
        <w:rPr>
          <w:rFonts w:eastAsia="Tahoma"/>
        </w:rPr>
        <w:t xml:space="preserve"> integriert</w:t>
      </w:r>
      <w:r w:rsidR="009420C8">
        <w:rPr>
          <w:rFonts w:eastAsia="Tahoma"/>
        </w:rPr>
        <w:t xml:space="preserve">, </w:t>
      </w:r>
      <w:r w:rsidR="00A40DEC">
        <w:rPr>
          <w:rFonts w:eastAsia="Tahoma"/>
        </w:rPr>
        <w:t xml:space="preserve">das bei </w:t>
      </w:r>
      <w:r w:rsidR="009420C8">
        <w:rPr>
          <w:rFonts w:eastAsia="Tahoma"/>
        </w:rPr>
        <w:t>eine</w:t>
      </w:r>
      <w:r w:rsidR="00A40DEC">
        <w:rPr>
          <w:rFonts w:eastAsia="Tahoma"/>
        </w:rPr>
        <w:t>m</w:t>
      </w:r>
      <w:r w:rsidR="009420C8">
        <w:rPr>
          <w:rFonts w:eastAsia="Tahoma"/>
        </w:rPr>
        <w:t xml:space="preserve"> unautorisierten Zugang zum Trailer durch Dritte </w:t>
      </w:r>
      <w:r w:rsidR="00A40DEC">
        <w:rPr>
          <w:rFonts w:eastAsia="Tahoma"/>
        </w:rPr>
        <w:t>Alarm auslöst</w:t>
      </w:r>
      <w:r w:rsidR="009420C8">
        <w:rPr>
          <w:rFonts w:eastAsia="Tahoma"/>
        </w:rPr>
        <w:t>.</w:t>
      </w:r>
      <w:r w:rsidR="00354DDD">
        <w:rPr>
          <w:rFonts w:eastAsia="Tahoma"/>
        </w:rPr>
        <w:t xml:space="preserve"> </w:t>
      </w:r>
      <w:r>
        <w:rPr>
          <w:rFonts w:eastAsia="Tahoma"/>
        </w:rPr>
        <w:t>Neben d</w:t>
      </w:r>
      <w:r w:rsidR="0056270B">
        <w:rPr>
          <w:rFonts w:eastAsia="Tahoma"/>
        </w:rPr>
        <w:t>ies</w:t>
      </w:r>
      <w:r>
        <w:rPr>
          <w:rFonts w:eastAsia="Tahoma"/>
        </w:rPr>
        <w:t>em akustischen Alarmsystem</w:t>
      </w:r>
      <w:r w:rsidR="005559BC" w:rsidRPr="005559BC">
        <w:rPr>
          <w:rFonts w:eastAsia="Tahoma"/>
        </w:rPr>
        <w:t xml:space="preserve"> </w:t>
      </w:r>
      <w:r>
        <w:rPr>
          <w:rFonts w:eastAsia="Tahoma"/>
        </w:rPr>
        <w:t xml:space="preserve">stellt das </w:t>
      </w:r>
      <w:r w:rsidRPr="00354DDD">
        <w:rPr>
          <w:rFonts w:eastAsia="Tahoma"/>
        </w:rPr>
        <w:t xml:space="preserve">neue </w:t>
      </w:r>
      <w:r w:rsidR="005559BC" w:rsidRPr="00354DDD">
        <w:rPr>
          <w:rFonts w:eastAsia="Tahoma"/>
        </w:rPr>
        <w:t xml:space="preserve">elektronische Türverschlusssystem </w:t>
      </w:r>
      <w:r w:rsidR="00575DA2" w:rsidRPr="00354DDD">
        <w:rPr>
          <w:rFonts w:eastAsia="Tahoma"/>
        </w:rPr>
        <w:t>TL4</w:t>
      </w:r>
      <w:r w:rsidR="00D0197D" w:rsidRPr="00354DDD">
        <w:rPr>
          <w:rFonts w:eastAsia="Tahoma"/>
        </w:rPr>
        <w:t xml:space="preserve"> </w:t>
      </w:r>
      <w:r w:rsidR="005559BC" w:rsidRPr="00354DDD">
        <w:rPr>
          <w:rFonts w:eastAsia="Tahoma"/>
        </w:rPr>
        <w:t>sicher, dass die Ware vor dem Zugr</w:t>
      </w:r>
      <w:r w:rsidR="005559BC" w:rsidRPr="005559BC">
        <w:rPr>
          <w:rFonts w:eastAsia="Tahoma"/>
        </w:rPr>
        <w:t xml:space="preserve">iff </w:t>
      </w:r>
      <w:r w:rsidR="0056270B">
        <w:rPr>
          <w:rFonts w:eastAsia="Tahoma"/>
        </w:rPr>
        <w:t xml:space="preserve">unbefugter </w:t>
      </w:r>
      <w:r w:rsidR="005559BC" w:rsidRPr="005559BC">
        <w:rPr>
          <w:rFonts w:eastAsia="Tahoma"/>
        </w:rPr>
        <w:t xml:space="preserve">Dritter geschützt ist. </w:t>
      </w:r>
      <w:r w:rsidR="000B1BA7" w:rsidRPr="000B1BA7">
        <w:rPr>
          <w:rFonts w:eastAsia="Tahoma"/>
        </w:rPr>
        <w:t>Mit dieser smarten, sicheren und innovativen Funktion automatisiert der Nutzer die Steuerung des Türverschlusssystems und erhöht die Prozess- und Transportsicherheit. Das ist exklusiv nur mit der vernetzten TrailerConnect® Telematik-Lösung von Schmitz Cargobull</w:t>
      </w:r>
      <w:r w:rsidR="00242700" w:rsidRPr="00242700">
        <w:rPr>
          <w:rFonts w:eastAsia="Tahoma"/>
        </w:rPr>
        <w:t xml:space="preserve"> </w:t>
      </w:r>
      <w:r w:rsidR="00242700" w:rsidRPr="000B1BA7">
        <w:rPr>
          <w:rFonts w:eastAsia="Tahoma"/>
        </w:rPr>
        <w:t>möglich</w:t>
      </w:r>
      <w:r w:rsidR="000B1BA7" w:rsidRPr="000B1BA7">
        <w:rPr>
          <w:rFonts w:eastAsia="Tahoma"/>
        </w:rPr>
        <w:t>.</w:t>
      </w:r>
      <w:r w:rsidR="0061587F">
        <w:rPr>
          <w:rFonts w:eastAsia="Tahoma"/>
        </w:rPr>
        <w:t xml:space="preserve"> </w:t>
      </w:r>
      <w:r w:rsidR="000B1BA7" w:rsidRPr="000B1BA7">
        <w:rPr>
          <w:rFonts w:eastAsia="Tahoma"/>
        </w:rPr>
        <w:t xml:space="preserve">Der Nutzer kann im TrailerConnect® Portal Be- und Entladestellen festlegen, an denen das Türverschlusssystem automatisch bei Ein- und Ausfahrt ent- oder verriegelt. </w:t>
      </w:r>
    </w:p>
    <w:p w14:paraId="13D32979" w14:textId="77777777" w:rsidR="003F11BF" w:rsidRDefault="003F11BF" w:rsidP="000B1BA7">
      <w:pPr>
        <w:spacing w:line="360" w:lineRule="auto"/>
        <w:rPr>
          <w:rFonts w:eastAsia="Tahoma"/>
        </w:rPr>
      </w:pPr>
    </w:p>
    <w:p w14:paraId="181B6DB0" w14:textId="77777777" w:rsidR="003F11BF" w:rsidRDefault="003F11BF" w:rsidP="000B1BA7">
      <w:pPr>
        <w:spacing w:line="360" w:lineRule="auto"/>
        <w:rPr>
          <w:rFonts w:eastAsia="Tahoma"/>
        </w:rPr>
      </w:pPr>
    </w:p>
    <w:p w14:paraId="52B3CA5D" w14:textId="77777777" w:rsidR="00354DDD" w:rsidRDefault="00354DDD" w:rsidP="000B1BA7">
      <w:pPr>
        <w:spacing w:line="360" w:lineRule="auto"/>
        <w:rPr>
          <w:rFonts w:eastAsia="Tahoma"/>
        </w:rPr>
      </w:pPr>
    </w:p>
    <w:p w14:paraId="4E99EF74" w14:textId="77777777" w:rsidR="00354DDD" w:rsidRDefault="00354DDD" w:rsidP="000B1BA7">
      <w:pPr>
        <w:spacing w:line="360" w:lineRule="auto"/>
        <w:rPr>
          <w:rFonts w:eastAsia="Tahoma"/>
        </w:rPr>
      </w:pPr>
    </w:p>
    <w:p w14:paraId="577453E8" w14:textId="77777777" w:rsidR="004C5024" w:rsidRDefault="004C5024" w:rsidP="00354DDD">
      <w:pPr>
        <w:jc w:val="right"/>
        <w:rPr>
          <w:rFonts w:eastAsia="Times New Roman"/>
          <w:b/>
          <w:bCs/>
        </w:rPr>
      </w:pPr>
    </w:p>
    <w:p w14:paraId="0681FB86" w14:textId="77777777" w:rsidR="004C5024" w:rsidRDefault="004C5024" w:rsidP="00354DDD">
      <w:pPr>
        <w:jc w:val="right"/>
        <w:rPr>
          <w:rFonts w:eastAsia="Times New Roman"/>
          <w:b/>
          <w:bCs/>
        </w:rPr>
      </w:pPr>
    </w:p>
    <w:p w14:paraId="6D409B1F" w14:textId="2A381A02" w:rsidR="00354DDD" w:rsidRDefault="00354DDD" w:rsidP="00354DDD">
      <w:pPr>
        <w:jc w:val="right"/>
        <w:rPr>
          <w:rFonts w:eastAsia="Times New Roman"/>
          <w:b/>
          <w:bCs/>
        </w:rPr>
      </w:pPr>
      <w:r>
        <w:rPr>
          <w:rFonts w:eastAsia="Times New Roman"/>
          <w:b/>
          <w:bCs/>
        </w:rPr>
        <w:t>202</w:t>
      </w:r>
      <w:r w:rsidR="003C4634">
        <w:rPr>
          <w:rFonts w:eastAsia="Times New Roman"/>
          <w:b/>
          <w:bCs/>
        </w:rPr>
        <w:t>3</w:t>
      </w:r>
      <w:r>
        <w:rPr>
          <w:rFonts w:eastAsia="Times New Roman"/>
          <w:b/>
          <w:bCs/>
        </w:rPr>
        <w:t>-5</w:t>
      </w:r>
      <w:r w:rsidR="003C4634">
        <w:rPr>
          <w:rFonts w:eastAsia="Times New Roman"/>
          <w:b/>
          <w:bCs/>
        </w:rPr>
        <w:t>0</w:t>
      </w:r>
      <w:r w:rsidR="00F725D4">
        <w:rPr>
          <w:rFonts w:eastAsia="Times New Roman"/>
          <w:b/>
          <w:bCs/>
        </w:rPr>
        <w:t>8</w:t>
      </w:r>
    </w:p>
    <w:p w14:paraId="1E6ACE6E" w14:textId="77777777" w:rsidR="00354DDD" w:rsidRDefault="00354DDD" w:rsidP="000B1BA7">
      <w:pPr>
        <w:spacing w:line="360" w:lineRule="auto"/>
        <w:rPr>
          <w:rFonts w:eastAsia="Tahoma"/>
        </w:rPr>
      </w:pPr>
    </w:p>
    <w:p w14:paraId="55B7F859" w14:textId="73069194" w:rsidR="000B1BA7" w:rsidRPr="000B1BA7" w:rsidRDefault="000B1BA7" w:rsidP="000B1BA7">
      <w:pPr>
        <w:spacing w:line="360" w:lineRule="auto"/>
        <w:rPr>
          <w:rFonts w:eastAsia="Tahoma"/>
        </w:rPr>
      </w:pPr>
      <w:r w:rsidRPr="000B1BA7">
        <w:rPr>
          <w:rFonts w:eastAsia="Tahoma"/>
        </w:rPr>
        <w:t xml:space="preserve">Die Konfiguration </w:t>
      </w:r>
      <w:r w:rsidR="00BC614B">
        <w:rPr>
          <w:rFonts w:eastAsia="Tahoma"/>
        </w:rPr>
        <w:t>dieser</w:t>
      </w:r>
      <w:r w:rsidR="00BC614B" w:rsidRPr="000B1BA7">
        <w:rPr>
          <w:rFonts w:eastAsia="Tahoma"/>
        </w:rPr>
        <w:t xml:space="preserve"> </w:t>
      </w:r>
      <w:r w:rsidRPr="000B1BA7">
        <w:rPr>
          <w:rFonts w:eastAsia="Tahoma"/>
        </w:rPr>
        <w:t>Geo</w:t>
      </w:r>
      <w:r w:rsidR="00A11E0F">
        <w:rPr>
          <w:rFonts w:eastAsia="Tahoma"/>
        </w:rPr>
        <w:t>fence</w:t>
      </w:r>
      <w:r w:rsidR="00C236E0">
        <w:rPr>
          <w:rFonts w:eastAsia="Tahoma"/>
        </w:rPr>
        <w:t xml:space="preserve"> </w:t>
      </w:r>
      <w:r w:rsidRPr="000B1BA7">
        <w:rPr>
          <w:rFonts w:eastAsia="Tahoma"/>
        </w:rPr>
        <w:t xml:space="preserve">-Bereiche erfolgt einmalig, einfach und bequem im TrailerConnect® Portal. Zudem kann </w:t>
      </w:r>
      <w:r w:rsidR="00E24246">
        <w:rPr>
          <w:rFonts w:eastAsia="Tahoma"/>
        </w:rPr>
        <w:t>nach dem Schließen der Trailertür</w:t>
      </w:r>
      <w:r w:rsidR="00E24246" w:rsidRPr="000B1BA7">
        <w:rPr>
          <w:rFonts w:eastAsia="Tahoma"/>
        </w:rPr>
        <w:t xml:space="preserve"> </w:t>
      </w:r>
      <w:r w:rsidRPr="000B1BA7">
        <w:rPr>
          <w:rFonts w:eastAsia="Tahoma"/>
        </w:rPr>
        <w:t xml:space="preserve">eine generelle automatische </w:t>
      </w:r>
      <w:r w:rsidR="006622A5">
        <w:rPr>
          <w:rFonts w:eastAsia="Tahoma"/>
        </w:rPr>
        <w:t>V</w:t>
      </w:r>
      <w:r w:rsidRPr="000B1BA7">
        <w:rPr>
          <w:rFonts w:eastAsia="Tahoma"/>
        </w:rPr>
        <w:t xml:space="preserve">erriegelung mit einem Mausklick im TrailerConnect® Portal </w:t>
      </w:r>
      <w:r w:rsidR="00E76A79">
        <w:rPr>
          <w:rFonts w:eastAsia="Tahoma"/>
        </w:rPr>
        <w:t xml:space="preserve">oder der </w:t>
      </w:r>
      <w:r w:rsidR="00E62107">
        <w:rPr>
          <w:rFonts w:eastAsia="Tahoma"/>
        </w:rPr>
        <w:t>b</w:t>
      </w:r>
      <w:r w:rsidR="00E76A79">
        <w:rPr>
          <w:rFonts w:eastAsia="Tahoma"/>
        </w:rPr>
        <w:t xml:space="preserve">eSmart App </w:t>
      </w:r>
      <w:r w:rsidRPr="000B1BA7">
        <w:rPr>
          <w:rFonts w:eastAsia="Tahoma"/>
        </w:rPr>
        <w:t xml:space="preserve">aktiviert werden. </w:t>
      </w:r>
    </w:p>
    <w:p w14:paraId="74B427B3" w14:textId="77777777" w:rsidR="00DC7775" w:rsidRDefault="00DC7775" w:rsidP="000B1BA7">
      <w:pPr>
        <w:spacing w:line="360" w:lineRule="auto"/>
        <w:rPr>
          <w:rFonts w:eastAsia="Tahoma"/>
        </w:rPr>
      </w:pPr>
    </w:p>
    <w:p w14:paraId="5852679B" w14:textId="5E0BDF3D" w:rsidR="00FE0F0E" w:rsidRDefault="000B1BA7" w:rsidP="000B1BA7">
      <w:pPr>
        <w:spacing w:line="360" w:lineRule="auto"/>
        <w:rPr>
          <w:rFonts w:eastAsia="Tahoma"/>
        </w:rPr>
      </w:pPr>
      <w:r w:rsidRPr="000B1BA7">
        <w:rPr>
          <w:rFonts w:eastAsia="Tahoma"/>
        </w:rPr>
        <w:t>Durch die Automatisierung der Ver- und Entriegelungsvorgänge bietet das System einen hohen Sicherheitsstandard. Einmal im TrailerConnect® Portal konfiguriert, werden so Risiken minimiert und manuelle Aufwände im Transportprozess reduziert. Das bedeutet eine höhere Kontrollfunktion für den Disponenten und Entlastung für den Fahrer. Alle Ver- und Entriegelungsvorgänge werden lückenlos dokumentiert und können so belegen, dass der Trailer während des gesamten Transportes durchgängig verriegelt war.</w:t>
      </w:r>
    </w:p>
    <w:p w14:paraId="2F4070E2" w14:textId="3B299059" w:rsidR="00DC7775" w:rsidRDefault="00703219" w:rsidP="007924F8">
      <w:pPr>
        <w:spacing w:line="360" w:lineRule="auto"/>
        <w:rPr>
          <w:rFonts w:eastAsia="Tahoma"/>
        </w:rPr>
      </w:pPr>
      <w:r w:rsidRPr="000F4ED0">
        <w:rPr>
          <w:rFonts w:eastAsia="Tahoma"/>
        </w:rPr>
        <w:t xml:space="preserve">Zusätzlich kann der Trailer dafür mit Alarmdrähten in den Seitenwänden und </w:t>
      </w:r>
      <w:r w:rsidR="005014E9" w:rsidRPr="000F4ED0">
        <w:rPr>
          <w:rFonts w:eastAsia="Tahoma"/>
        </w:rPr>
        <w:t>im</w:t>
      </w:r>
      <w:r w:rsidRPr="000F4ED0">
        <w:rPr>
          <w:rFonts w:eastAsia="Tahoma"/>
        </w:rPr>
        <w:t xml:space="preserve"> Dach ausgestattet werden, u</w:t>
      </w:r>
      <w:r w:rsidR="00AE404C" w:rsidRPr="000F4ED0">
        <w:rPr>
          <w:rFonts w:eastAsia="Tahoma"/>
        </w:rPr>
        <w:t>m</w:t>
      </w:r>
      <w:r w:rsidR="000A091A" w:rsidRPr="000F4ED0">
        <w:rPr>
          <w:rFonts w:eastAsia="Tahoma"/>
        </w:rPr>
        <w:t xml:space="preserve"> über TAPA TSR1 hinausgehende </w:t>
      </w:r>
      <w:r w:rsidR="00CF2432" w:rsidRPr="000F4ED0">
        <w:rPr>
          <w:rFonts w:eastAsia="Tahoma"/>
        </w:rPr>
        <w:t>Kundenbedürfnisse</w:t>
      </w:r>
      <w:r w:rsidR="000A091A" w:rsidRPr="000F4ED0">
        <w:rPr>
          <w:rFonts w:eastAsia="Tahoma"/>
        </w:rPr>
        <w:t xml:space="preserve"> erfüllen</w:t>
      </w:r>
      <w:r w:rsidR="00CF2432" w:rsidRPr="000F4ED0">
        <w:rPr>
          <w:rFonts w:eastAsia="Tahoma"/>
        </w:rPr>
        <w:t xml:space="preserve"> zu können</w:t>
      </w:r>
      <w:r w:rsidR="000A091A" w:rsidRPr="000F4ED0">
        <w:rPr>
          <w:rFonts w:eastAsia="Tahoma"/>
        </w:rPr>
        <w:t>.</w:t>
      </w:r>
      <w:r w:rsidR="00AE404C">
        <w:rPr>
          <w:rFonts w:eastAsia="Tahoma"/>
        </w:rPr>
        <w:t xml:space="preserve"> </w:t>
      </w:r>
    </w:p>
    <w:p w14:paraId="4D65F6CD" w14:textId="77777777" w:rsidR="00B7228B" w:rsidRDefault="00B7228B" w:rsidP="007924F8">
      <w:pPr>
        <w:spacing w:line="360" w:lineRule="auto"/>
        <w:rPr>
          <w:rFonts w:eastAsia="Tahoma"/>
        </w:rPr>
      </w:pPr>
    </w:p>
    <w:p w14:paraId="3BA3A2B8" w14:textId="79243E85" w:rsidR="00A304C1" w:rsidRDefault="00D539FB" w:rsidP="007924F8">
      <w:pPr>
        <w:spacing w:line="360" w:lineRule="auto"/>
        <w:rPr>
          <w:rFonts w:eastAsia="Tahoma"/>
        </w:rPr>
      </w:pPr>
      <w:r>
        <w:rPr>
          <w:rFonts w:eastAsia="Tahoma"/>
        </w:rPr>
        <w:t xml:space="preserve">Der Kunde </w:t>
      </w:r>
      <w:r w:rsidR="00A304C1">
        <w:rPr>
          <w:rFonts w:eastAsia="Tahoma"/>
        </w:rPr>
        <w:t xml:space="preserve">erhält </w:t>
      </w:r>
      <w:r>
        <w:rPr>
          <w:rFonts w:eastAsia="Tahoma"/>
        </w:rPr>
        <w:t xml:space="preserve">damit </w:t>
      </w:r>
      <w:r w:rsidR="00F26580">
        <w:rPr>
          <w:rFonts w:eastAsia="Tahoma"/>
        </w:rPr>
        <w:t xml:space="preserve">alle notwendigen Hardwarekomponenten und die Portalfunktionen </w:t>
      </w:r>
      <w:r w:rsidR="005F5A73">
        <w:rPr>
          <w:rFonts w:eastAsia="Tahoma"/>
        </w:rPr>
        <w:t xml:space="preserve">ab Werk und </w:t>
      </w:r>
      <w:r w:rsidR="00F26580">
        <w:rPr>
          <w:rFonts w:eastAsia="Tahoma"/>
        </w:rPr>
        <w:t>aus einer Hand.</w:t>
      </w:r>
      <w:r w:rsidR="00F75A63">
        <w:rPr>
          <w:rFonts w:eastAsia="Tahoma"/>
        </w:rPr>
        <w:t xml:space="preserve"> Optimal aufeinander abgestimmte Optionen lassen </w:t>
      </w:r>
      <w:r w:rsidR="00872B81">
        <w:rPr>
          <w:rFonts w:eastAsia="Tahoma"/>
        </w:rPr>
        <w:t>zusätzliche Aufwände und da</w:t>
      </w:r>
      <w:r w:rsidR="00F75A63">
        <w:rPr>
          <w:rFonts w:eastAsia="Tahoma"/>
        </w:rPr>
        <w:t>s Zweir</w:t>
      </w:r>
      <w:r w:rsidR="00497026">
        <w:rPr>
          <w:rFonts w:eastAsia="Tahoma"/>
        </w:rPr>
        <w:t>echnung</w:t>
      </w:r>
      <w:r w:rsidR="00CC2DA5">
        <w:rPr>
          <w:rFonts w:eastAsia="Tahoma"/>
        </w:rPr>
        <w:t>s</w:t>
      </w:r>
      <w:r w:rsidR="00005B09">
        <w:rPr>
          <w:rFonts w:eastAsia="Tahoma"/>
        </w:rPr>
        <w:t>geschäft</w:t>
      </w:r>
      <w:r w:rsidR="000D6E21">
        <w:rPr>
          <w:rFonts w:eastAsia="Tahoma"/>
        </w:rPr>
        <w:t xml:space="preserve"> entf</w:t>
      </w:r>
      <w:r w:rsidR="00F75A63">
        <w:rPr>
          <w:rFonts w:eastAsia="Tahoma"/>
        </w:rPr>
        <w:t>allen</w:t>
      </w:r>
      <w:r w:rsidR="003109AE">
        <w:rPr>
          <w:rFonts w:eastAsia="Tahoma"/>
        </w:rPr>
        <w:t>.</w:t>
      </w:r>
    </w:p>
    <w:p w14:paraId="55A2FDB7" w14:textId="77777777" w:rsidR="00E53023" w:rsidRDefault="00E53023" w:rsidP="00983AB4">
      <w:pPr>
        <w:spacing w:line="360" w:lineRule="auto"/>
      </w:pPr>
    </w:p>
    <w:p w14:paraId="2B70E541" w14:textId="7C53CC37" w:rsidR="001C79DA" w:rsidRDefault="00FB3CE0" w:rsidP="00983AB4">
      <w:pPr>
        <w:spacing w:line="360" w:lineRule="auto"/>
        <w:rPr>
          <w:rFonts w:eastAsia="Tahoma"/>
        </w:rPr>
      </w:pPr>
      <w:r>
        <w:t xml:space="preserve">Weiterentwickelt wurde auch das Schmitz Cargobull </w:t>
      </w:r>
      <w:r w:rsidR="001C79DA" w:rsidRPr="0046790E">
        <w:rPr>
          <w:rFonts w:eastAsia="Tahoma"/>
        </w:rPr>
        <w:t>Luftverteilungssystem</w:t>
      </w:r>
      <w:r w:rsidR="001C79DA" w:rsidRPr="00444FCD">
        <w:rPr>
          <w:rFonts w:eastAsia="Tahoma"/>
        </w:rPr>
        <w:t xml:space="preserve">. </w:t>
      </w:r>
      <w:r w:rsidR="00086FCA">
        <w:rPr>
          <w:rFonts w:eastAsia="Tahoma"/>
        </w:rPr>
        <w:t xml:space="preserve">Vorrangiges </w:t>
      </w:r>
      <w:r w:rsidR="001C79DA" w:rsidRPr="00444FCD">
        <w:rPr>
          <w:rFonts w:eastAsia="Tahoma"/>
        </w:rPr>
        <w:t xml:space="preserve">Ziel </w:t>
      </w:r>
      <w:r w:rsidR="00086FCA">
        <w:rPr>
          <w:rFonts w:eastAsia="Tahoma"/>
        </w:rPr>
        <w:t>der weiteren</w:t>
      </w:r>
      <w:r w:rsidR="001C79DA" w:rsidRPr="00444FCD">
        <w:rPr>
          <w:rFonts w:eastAsia="Tahoma"/>
        </w:rPr>
        <w:t xml:space="preserve"> Verbesserungen war die </w:t>
      </w:r>
      <w:r w:rsidR="00003BC4">
        <w:rPr>
          <w:rFonts w:eastAsia="Tahoma"/>
        </w:rPr>
        <w:t xml:space="preserve">Vermeidung </w:t>
      </w:r>
      <w:r w:rsidR="001C79DA" w:rsidRPr="00444FCD">
        <w:rPr>
          <w:rFonts w:eastAsia="Tahoma"/>
        </w:rPr>
        <w:t xml:space="preserve">von „Wärmenestern“ </w:t>
      </w:r>
      <w:r w:rsidR="00086FCA">
        <w:rPr>
          <w:rFonts w:eastAsia="Tahoma"/>
        </w:rPr>
        <w:t>sowie</w:t>
      </w:r>
      <w:r w:rsidR="00086FCA" w:rsidRPr="00444FCD">
        <w:rPr>
          <w:rFonts w:eastAsia="Tahoma"/>
        </w:rPr>
        <w:t xml:space="preserve"> </w:t>
      </w:r>
      <w:r w:rsidR="001C79DA" w:rsidRPr="00444FCD">
        <w:rPr>
          <w:rFonts w:eastAsia="Tahoma"/>
        </w:rPr>
        <w:t>ein vereinfachtes Handling für mehr Effizienz im Transportalltag</w:t>
      </w:r>
      <w:r w:rsidR="00B949C9">
        <w:rPr>
          <w:rFonts w:eastAsia="Tahoma"/>
        </w:rPr>
        <w:t xml:space="preserve">. </w:t>
      </w:r>
      <w:r w:rsidR="005B5BEA">
        <w:rPr>
          <w:rFonts w:eastAsia="Tahoma"/>
        </w:rPr>
        <w:t xml:space="preserve">Das </w:t>
      </w:r>
      <w:r w:rsidR="00B949C9">
        <w:rPr>
          <w:rFonts w:eastAsia="Tahoma"/>
        </w:rPr>
        <w:t xml:space="preserve">gilt auch für </w:t>
      </w:r>
      <w:r w:rsidR="00B949C9" w:rsidRPr="00B949C9">
        <w:rPr>
          <w:rFonts w:eastAsia="Tahoma"/>
        </w:rPr>
        <w:t>die auf 17,80 Meter verlängerten Sattelzüge</w:t>
      </w:r>
      <w:r w:rsidR="00635236">
        <w:rPr>
          <w:rFonts w:eastAsia="Tahoma"/>
        </w:rPr>
        <w:t xml:space="preserve">, die ebenfalls von </w:t>
      </w:r>
      <w:r w:rsidR="00B949C9" w:rsidRPr="00B949C9">
        <w:rPr>
          <w:rFonts w:eastAsia="Tahoma"/>
        </w:rPr>
        <w:t>Schmitz Cargobull in Deutschland angeboten</w:t>
      </w:r>
      <w:r w:rsidR="00635236">
        <w:rPr>
          <w:rFonts w:eastAsia="Tahoma"/>
        </w:rPr>
        <w:t xml:space="preserve"> werden</w:t>
      </w:r>
      <w:r w:rsidR="00B949C9" w:rsidRPr="00A23E48">
        <w:rPr>
          <w:rFonts w:eastAsia="Tahoma"/>
        </w:rPr>
        <w:t xml:space="preserve">. </w:t>
      </w:r>
      <w:r w:rsidR="00A25CF2">
        <w:rPr>
          <w:rFonts w:eastAsia="Tahoma"/>
        </w:rPr>
        <w:t>Dieser Lang-LKW Typ 1 wird</w:t>
      </w:r>
      <w:r w:rsidR="0069327D" w:rsidRPr="0046790E">
        <w:rPr>
          <w:rFonts w:eastAsia="Tahoma"/>
        </w:rPr>
        <w:t xml:space="preserve"> </w:t>
      </w:r>
      <w:r w:rsidR="003360B7" w:rsidRPr="0046790E">
        <w:rPr>
          <w:rFonts w:eastAsia="Tahoma"/>
        </w:rPr>
        <w:t>ebenf</w:t>
      </w:r>
      <w:r w:rsidR="003A1BDE" w:rsidRPr="0046790E">
        <w:rPr>
          <w:rFonts w:eastAsia="Tahoma"/>
        </w:rPr>
        <w:t xml:space="preserve">alls </w:t>
      </w:r>
      <w:r w:rsidR="0069327D" w:rsidRPr="0046790E">
        <w:rPr>
          <w:rFonts w:eastAsia="Tahoma"/>
        </w:rPr>
        <w:t>standardmäßig mit der Trailer-Telematik TrailerConnect</w:t>
      </w:r>
      <w:r w:rsidR="004C5AF1" w:rsidRPr="0046790E">
        <w:t>®</w:t>
      </w:r>
      <w:r w:rsidR="0069327D" w:rsidRPr="0046790E">
        <w:rPr>
          <w:rFonts w:eastAsia="Tahoma"/>
        </w:rPr>
        <w:t xml:space="preserve"> ab Werk ausgestattet und </w:t>
      </w:r>
      <w:r w:rsidR="008B2A8D" w:rsidRPr="0046790E">
        <w:rPr>
          <w:rFonts w:eastAsia="Tahoma"/>
        </w:rPr>
        <w:t>verfüg</w:t>
      </w:r>
      <w:r w:rsidR="008B2A8D">
        <w:rPr>
          <w:rFonts w:eastAsia="Tahoma"/>
        </w:rPr>
        <w:t>t</w:t>
      </w:r>
      <w:r w:rsidR="008B2A8D" w:rsidRPr="0046790E">
        <w:rPr>
          <w:rFonts w:eastAsia="Tahoma"/>
        </w:rPr>
        <w:t xml:space="preserve"> </w:t>
      </w:r>
      <w:r w:rsidR="00B476C3" w:rsidRPr="0046790E">
        <w:rPr>
          <w:rFonts w:eastAsia="Tahoma"/>
        </w:rPr>
        <w:t xml:space="preserve">mit dem </w:t>
      </w:r>
      <w:r w:rsidR="008A4875" w:rsidRPr="0046790E">
        <w:rPr>
          <w:rFonts w:eastAsia="Tahoma"/>
        </w:rPr>
        <w:t>Schmitz Cargobull</w:t>
      </w:r>
      <w:r w:rsidR="005C1A06" w:rsidRPr="0046790E">
        <w:rPr>
          <w:rFonts w:eastAsia="Tahoma"/>
        </w:rPr>
        <w:t xml:space="preserve"> Luftverteilungssystem über die gleiche optimale Kühlleistung</w:t>
      </w:r>
      <w:r w:rsidR="00D5274E" w:rsidRPr="0046790E">
        <w:rPr>
          <w:rFonts w:eastAsia="Tahoma"/>
        </w:rPr>
        <w:t xml:space="preserve"> wie die Standardfahrzeuge</w:t>
      </w:r>
      <w:r w:rsidR="00D5274E" w:rsidRPr="00A23E48">
        <w:rPr>
          <w:rFonts w:eastAsia="Tahoma"/>
        </w:rPr>
        <w:t>.</w:t>
      </w:r>
      <w:r w:rsidR="00A23E48">
        <w:rPr>
          <w:rFonts w:eastAsia="Tahoma"/>
        </w:rPr>
        <w:t xml:space="preserve"> </w:t>
      </w:r>
    </w:p>
    <w:p w14:paraId="36EE4141" w14:textId="77777777" w:rsidR="00E906B1" w:rsidRDefault="00E906B1" w:rsidP="00983AB4">
      <w:pPr>
        <w:spacing w:line="360" w:lineRule="auto"/>
        <w:rPr>
          <w:rFonts w:eastAsia="Tahoma"/>
        </w:rPr>
      </w:pPr>
    </w:p>
    <w:p w14:paraId="723D02E4" w14:textId="62F8B7D9" w:rsidR="00354DDD" w:rsidRDefault="001A16A4" w:rsidP="00B56B41">
      <w:pPr>
        <w:pStyle w:val="Kommentartext"/>
        <w:spacing w:line="360" w:lineRule="auto"/>
        <w:rPr>
          <w:rFonts w:eastAsia="Tahoma"/>
          <w:sz w:val="22"/>
          <w:szCs w:val="22"/>
        </w:rPr>
      </w:pPr>
      <w:r>
        <w:rPr>
          <w:rFonts w:eastAsia="Tahoma"/>
          <w:sz w:val="22"/>
          <w:szCs w:val="22"/>
        </w:rPr>
        <w:t xml:space="preserve">Beim neuen Luftverteilungssystem stellen </w:t>
      </w:r>
      <w:r w:rsidRPr="00784D3D">
        <w:rPr>
          <w:rFonts w:eastAsia="Tahoma"/>
          <w:sz w:val="22"/>
          <w:szCs w:val="22"/>
        </w:rPr>
        <w:t xml:space="preserve">Hutzen aus flexiblem und anfahrresistentem Material die Verbindung zwischen Kältemaschine und Luftkanal sicher und </w:t>
      </w:r>
      <w:r>
        <w:rPr>
          <w:rFonts w:eastAsia="Tahoma"/>
          <w:sz w:val="22"/>
          <w:szCs w:val="22"/>
        </w:rPr>
        <w:t xml:space="preserve">können </w:t>
      </w:r>
      <w:r w:rsidRPr="00784D3D">
        <w:rPr>
          <w:sz w:val="22"/>
          <w:szCs w:val="22"/>
        </w:rPr>
        <w:t>durch ihre Flexibilität</w:t>
      </w:r>
      <w:r w:rsidRPr="00FA3EE7">
        <w:rPr>
          <w:sz w:val="22"/>
          <w:szCs w:val="22"/>
        </w:rPr>
        <w:t xml:space="preserve"> </w:t>
      </w:r>
      <w:r w:rsidRPr="00784D3D">
        <w:rPr>
          <w:sz w:val="22"/>
          <w:szCs w:val="22"/>
        </w:rPr>
        <w:t>vor Anfahrschäden</w:t>
      </w:r>
      <w:r>
        <w:rPr>
          <w:sz w:val="22"/>
          <w:szCs w:val="22"/>
        </w:rPr>
        <w:t xml:space="preserve"> schützen</w:t>
      </w:r>
      <w:r w:rsidRPr="008710C0">
        <w:rPr>
          <w:sz w:val="22"/>
          <w:szCs w:val="22"/>
        </w:rPr>
        <w:t>. Der Luftfluss und die Luftzirkulation im Auflieger werden durch eine gezielte Führung von Primär- und Sekundärströmungen in den Luftkanälen optimiert. Die Luftkanäle haben einen erweiterten Querschnitt und die Luft wird</w:t>
      </w:r>
    </w:p>
    <w:p w14:paraId="315E6A6B" w14:textId="77777777" w:rsidR="00354DDD" w:rsidRDefault="00354DDD" w:rsidP="00B56B41">
      <w:pPr>
        <w:pStyle w:val="Kommentartext"/>
        <w:spacing w:line="360" w:lineRule="auto"/>
        <w:rPr>
          <w:rFonts w:eastAsia="Tahoma"/>
          <w:sz w:val="22"/>
          <w:szCs w:val="22"/>
        </w:rPr>
      </w:pPr>
    </w:p>
    <w:p w14:paraId="4B928BEB" w14:textId="77777777" w:rsidR="00354DDD" w:rsidRDefault="00354DDD" w:rsidP="00B56B41">
      <w:pPr>
        <w:pStyle w:val="Kommentartext"/>
        <w:spacing w:line="360" w:lineRule="auto"/>
        <w:rPr>
          <w:rFonts w:eastAsia="Tahoma"/>
          <w:sz w:val="22"/>
          <w:szCs w:val="22"/>
        </w:rPr>
      </w:pPr>
    </w:p>
    <w:p w14:paraId="02D73F59" w14:textId="578FBE15" w:rsidR="00354DDD" w:rsidRDefault="00354DDD" w:rsidP="00354DDD">
      <w:pPr>
        <w:jc w:val="right"/>
        <w:rPr>
          <w:rFonts w:eastAsia="Times New Roman"/>
          <w:b/>
          <w:bCs/>
        </w:rPr>
      </w:pPr>
      <w:r>
        <w:rPr>
          <w:rFonts w:eastAsia="Times New Roman"/>
          <w:b/>
          <w:bCs/>
        </w:rPr>
        <w:t>202</w:t>
      </w:r>
      <w:r w:rsidR="003C4634">
        <w:rPr>
          <w:rFonts w:eastAsia="Times New Roman"/>
          <w:b/>
          <w:bCs/>
        </w:rPr>
        <w:t>3</w:t>
      </w:r>
      <w:r>
        <w:rPr>
          <w:rFonts w:eastAsia="Times New Roman"/>
          <w:b/>
          <w:bCs/>
        </w:rPr>
        <w:t>-5</w:t>
      </w:r>
      <w:r w:rsidR="003C4634">
        <w:rPr>
          <w:rFonts w:eastAsia="Times New Roman"/>
          <w:b/>
          <w:bCs/>
        </w:rPr>
        <w:t>0</w:t>
      </w:r>
      <w:r w:rsidR="00F725D4">
        <w:rPr>
          <w:rFonts w:eastAsia="Times New Roman"/>
          <w:b/>
          <w:bCs/>
        </w:rPr>
        <w:t>8</w:t>
      </w:r>
    </w:p>
    <w:p w14:paraId="4D3D9697" w14:textId="77777777" w:rsidR="00354DDD" w:rsidRDefault="00354DDD" w:rsidP="00B56B41">
      <w:pPr>
        <w:pStyle w:val="Kommentartext"/>
        <w:spacing w:line="360" w:lineRule="auto"/>
        <w:rPr>
          <w:rFonts w:eastAsia="Tahoma"/>
          <w:sz w:val="22"/>
          <w:szCs w:val="22"/>
        </w:rPr>
      </w:pPr>
    </w:p>
    <w:p w14:paraId="717F40E6" w14:textId="269CA87E" w:rsidR="00262F13" w:rsidRDefault="00F93586" w:rsidP="00B56B41">
      <w:pPr>
        <w:pStyle w:val="Kommentartext"/>
        <w:spacing w:line="360" w:lineRule="auto"/>
        <w:rPr>
          <w:rFonts w:eastAsia="Tahoma"/>
          <w:sz w:val="22"/>
          <w:szCs w:val="22"/>
        </w:rPr>
      </w:pPr>
      <w:bookmarkStart w:id="1" w:name="_Hlk43980703"/>
      <w:bookmarkStart w:id="2" w:name="_Hlk43980717"/>
      <w:r w:rsidRPr="008710C0">
        <w:rPr>
          <w:sz w:val="22"/>
          <w:szCs w:val="22"/>
        </w:rPr>
        <w:t>durch die optimale Anordnung der Kanäle gezielt nach hinten und wieder nach vorne geführt.</w:t>
      </w:r>
      <w:r w:rsidR="00292AE5" w:rsidRPr="008710C0">
        <w:rPr>
          <w:sz w:val="22"/>
          <w:szCs w:val="22"/>
        </w:rPr>
        <w:t xml:space="preserve"> </w:t>
      </w:r>
      <w:r w:rsidR="006C7762" w:rsidRPr="008710C0">
        <w:rPr>
          <w:sz w:val="22"/>
          <w:szCs w:val="22"/>
        </w:rPr>
        <w:t>D</w:t>
      </w:r>
      <w:r w:rsidR="0062361B" w:rsidRPr="008710C0">
        <w:rPr>
          <w:sz w:val="22"/>
          <w:szCs w:val="22"/>
        </w:rPr>
        <w:t xml:space="preserve">urch die gleichmäßige Luftdurchspülung im </w:t>
      </w:r>
      <w:r w:rsidR="0062361B" w:rsidRPr="006E3AA5">
        <w:rPr>
          <w:sz w:val="22"/>
          <w:szCs w:val="22"/>
        </w:rPr>
        <w:t xml:space="preserve">gesamten Aufbau ist </w:t>
      </w:r>
      <w:r w:rsidR="0099100D" w:rsidRPr="006E3AA5">
        <w:rPr>
          <w:sz w:val="22"/>
          <w:szCs w:val="22"/>
        </w:rPr>
        <w:t xml:space="preserve">die Ware zuverlässig temperiert. </w:t>
      </w:r>
      <w:r w:rsidR="00486C1C" w:rsidRPr="006E3AA5">
        <w:rPr>
          <w:sz w:val="22"/>
          <w:szCs w:val="22"/>
        </w:rPr>
        <w:t>Rückluftsperren oberhalb und an den Seiten der Zirkulationswand verhindern</w:t>
      </w:r>
      <w:r w:rsidR="003D77A2" w:rsidRPr="006E3AA5">
        <w:rPr>
          <w:sz w:val="22"/>
          <w:szCs w:val="22"/>
        </w:rPr>
        <w:t xml:space="preserve"> die Mischung</w:t>
      </w:r>
      <w:r w:rsidR="004A1793" w:rsidRPr="006E3AA5">
        <w:rPr>
          <w:sz w:val="22"/>
          <w:szCs w:val="22"/>
        </w:rPr>
        <w:t xml:space="preserve"> von</w:t>
      </w:r>
      <w:r w:rsidR="00486C1C" w:rsidRPr="006E3AA5">
        <w:rPr>
          <w:sz w:val="22"/>
          <w:szCs w:val="22"/>
        </w:rPr>
        <w:t xml:space="preserve"> Warm- und Kaltluft und tragen zur Sicherstellung des optimierten Luftkreislaufes bei.  </w:t>
      </w:r>
      <w:r w:rsidR="00C45287" w:rsidRPr="006E3AA5">
        <w:rPr>
          <w:sz w:val="22"/>
          <w:szCs w:val="22"/>
        </w:rPr>
        <w:br/>
      </w:r>
    </w:p>
    <w:p w14:paraId="61D3BC78" w14:textId="4698DDBC" w:rsidR="006E3AA5" w:rsidRDefault="007024E1" w:rsidP="00B56B41">
      <w:pPr>
        <w:pStyle w:val="Kommentartext"/>
        <w:spacing w:line="360" w:lineRule="auto"/>
        <w:rPr>
          <w:rFonts w:eastAsia="Tahoma"/>
          <w:sz w:val="22"/>
          <w:szCs w:val="22"/>
        </w:rPr>
      </w:pPr>
      <w:r w:rsidRPr="006E3AA5">
        <w:rPr>
          <w:rFonts w:eastAsia="Tahoma"/>
          <w:sz w:val="22"/>
          <w:szCs w:val="22"/>
        </w:rPr>
        <w:t xml:space="preserve">Auch das Handling </w:t>
      </w:r>
      <w:r w:rsidR="00844D74" w:rsidRPr="006E3AA5">
        <w:rPr>
          <w:rFonts w:eastAsia="Tahoma"/>
          <w:sz w:val="22"/>
          <w:szCs w:val="22"/>
        </w:rPr>
        <w:t xml:space="preserve">wurde </w:t>
      </w:r>
      <w:r w:rsidRPr="006E3AA5">
        <w:rPr>
          <w:rFonts w:eastAsia="Tahoma"/>
          <w:sz w:val="22"/>
          <w:szCs w:val="22"/>
        </w:rPr>
        <w:t xml:space="preserve">mit dem neuen Luftverteilungssystem effizienter gestaltet. </w:t>
      </w:r>
      <w:r w:rsidR="00C45287" w:rsidRPr="006E3AA5">
        <w:rPr>
          <w:rFonts w:eastAsia="Tahoma"/>
          <w:sz w:val="22"/>
          <w:szCs w:val="22"/>
        </w:rPr>
        <w:br/>
      </w:r>
      <w:r w:rsidR="00F42DB2" w:rsidRPr="006E3AA5">
        <w:rPr>
          <w:rFonts w:eastAsia="Tahoma"/>
          <w:sz w:val="22"/>
          <w:szCs w:val="22"/>
        </w:rPr>
        <w:t xml:space="preserve">Bei </w:t>
      </w:r>
      <w:r w:rsidR="00505472" w:rsidRPr="006E3AA5">
        <w:rPr>
          <w:rFonts w:eastAsia="Tahoma"/>
          <w:sz w:val="22"/>
          <w:szCs w:val="22"/>
        </w:rPr>
        <w:t>Multi-Temp-Transporten</w:t>
      </w:r>
      <w:r w:rsidR="00DF4E9B" w:rsidRPr="006E3AA5">
        <w:rPr>
          <w:rFonts w:eastAsia="Tahoma"/>
          <w:sz w:val="22"/>
          <w:szCs w:val="22"/>
        </w:rPr>
        <w:t xml:space="preserve"> kann die Trennwand ohne zusätzlichen Arbeitsschritt gesetzt </w:t>
      </w:r>
    </w:p>
    <w:p w14:paraId="1FB9147A" w14:textId="7301E3DB" w:rsidR="00C45287" w:rsidRPr="006E3AA5" w:rsidRDefault="00DF4E9B" w:rsidP="00B56B41">
      <w:pPr>
        <w:pStyle w:val="Kommentartext"/>
        <w:spacing w:line="360" w:lineRule="auto"/>
        <w:rPr>
          <w:rFonts w:eastAsia="Tahoma"/>
          <w:sz w:val="22"/>
          <w:szCs w:val="22"/>
        </w:rPr>
      </w:pPr>
      <w:r w:rsidRPr="006E3AA5">
        <w:rPr>
          <w:rFonts w:eastAsia="Tahoma"/>
          <w:sz w:val="22"/>
          <w:szCs w:val="22"/>
        </w:rPr>
        <w:t>werden. Die Luftkanäle werden durch die Trennwand effektiv abgedichtet und die Luftverteilung findet automatisch nur im vorderen Bereich</w:t>
      </w:r>
      <w:r w:rsidR="00A162C6" w:rsidRPr="006E3AA5">
        <w:rPr>
          <w:rFonts w:eastAsia="Tahoma"/>
          <w:sz w:val="22"/>
          <w:szCs w:val="22"/>
        </w:rPr>
        <w:t xml:space="preserve"> bis zur Trennwand statt. </w:t>
      </w:r>
      <w:bookmarkEnd w:id="1"/>
      <w:bookmarkEnd w:id="2"/>
    </w:p>
    <w:p w14:paraId="5672921D" w14:textId="44AA9A23" w:rsidR="00EC7054" w:rsidRDefault="001C79DA" w:rsidP="00A162C6">
      <w:pPr>
        <w:spacing w:line="360" w:lineRule="auto"/>
        <w:rPr>
          <w:rFonts w:eastAsia="Tahoma"/>
        </w:rPr>
      </w:pPr>
      <w:r w:rsidRPr="006E3AA5">
        <w:rPr>
          <w:rFonts w:eastAsia="Tahoma"/>
        </w:rPr>
        <w:t>Durch die innovative Anbringung de</w:t>
      </w:r>
      <w:r w:rsidR="005404BF" w:rsidRPr="006E3AA5">
        <w:rPr>
          <w:rFonts w:eastAsia="Tahoma"/>
        </w:rPr>
        <w:t xml:space="preserve">r Luftkanäle mit </w:t>
      </w:r>
      <w:r w:rsidR="00FC5E4A" w:rsidRPr="006E3AA5">
        <w:rPr>
          <w:rFonts w:eastAsia="Tahoma"/>
        </w:rPr>
        <w:t xml:space="preserve">schnell </w:t>
      </w:r>
      <w:r w:rsidRPr="006E3AA5">
        <w:rPr>
          <w:rFonts w:eastAsia="Tahoma"/>
        </w:rPr>
        <w:t>lösbare</w:t>
      </w:r>
      <w:r w:rsidR="00FC5E4A" w:rsidRPr="006E3AA5">
        <w:rPr>
          <w:rFonts w:eastAsia="Tahoma"/>
        </w:rPr>
        <w:t xml:space="preserve">n Verbindungen, </w:t>
      </w:r>
      <w:r w:rsidR="00C45287" w:rsidRPr="006E3AA5">
        <w:rPr>
          <w:rFonts w:eastAsia="Tahoma"/>
        </w:rPr>
        <w:br/>
      </w:r>
      <w:r w:rsidR="00FC5E4A" w:rsidRPr="006E3AA5">
        <w:rPr>
          <w:rFonts w:eastAsia="Tahoma"/>
        </w:rPr>
        <w:t>sind diese einf</w:t>
      </w:r>
      <w:r w:rsidRPr="006E3AA5">
        <w:rPr>
          <w:rFonts w:eastAsia="Tahoma"/>
        </w:rPr>
        <w:t>ach und hygienisch zu reinigen.</w:t>
      </w:r>
      <w:r w:rsidR="00A162C6" w:rsidRPr="006E3AA5">
        <w:rPr>
          <w:rFonts w:eastAsia="Tahoma"/>
        </w:rPr>
        <w:t xml:space="preserve"> </w:t>
      </w:r>
      <w:r w:rsidR="009E6C81">
        <w:rPr>
          <w:rFonts w:eastAsia="Tahoma"/>
        </w:rPr>
        <w:t xml:space="preserve">Die </w:t>
      </w:r>
      <w:r w:rsidR="00A162C6" w:rsidRPr="006E3AA5">
        <w:rPr>
          <w:rFonts w:eastAsia="Tahoma"/>
        </w:rPr>
        <w:t xml:space="preserve">Zuverlässigkeit wurde dem neuen Luftverteilungssystem offiziell bestätigt: </w:t>
      </w:r>
      <w:r w:rsidR="005A0FF0" w:rsidRPr="006E3AA5">
        <w:rPr>
          <w:rFonts w:eastAsia="Tahoma"/>
        </w:rPr>
        <w:t xml:space="preserve">Das Testverfahren für die gleichmäßige Luftverteilung im beladenen Zustand ist von der DEKRA zertifiziert. </w:t>
      </w:r>
      <w:r w:rsidR="00B34891" w:rsidRPr="006E3AA5">
        <w:rPr>
          <w:rFonts w:eastAsia="Tahoma"/>
        </w:rPr>
        <w:t xml:space="preserve">Auch </w:t>
      </w:r>
      <w:r w:rsidR="009E6C81">
        <w:rPr>
          <w:rFonts w:eastAsia="Tahoma"/>
        </w:rPr>
        <w:t>die</w:t>
      </w:r>
      <w:r w:rsidR="009E6C81" w:rsidRPr="006E3AA5">
        <w:rPr>
          <w:rFonts w:eastAsia="Tahoma"/>
        </w:rPr>
        <w:t xml:space="preserve"> </w:t>
      </w:r>
      <w:r w:rsidR="00B34891" w:rsidRPr="006E3AA5">
        <w:rPr>
          <w:rFonts w:eastAsia="Tahoma"/>
        </w:rPr>
        <w:t>effiziente Ladungssicherung ist</w:t>
      </w:r>
      <w:r w:rsidR="0088788A">
        <w:rPr>
          <w:rFonts w:eastAsia="Tahoma"/>
        </w:rPr>
        <w:t xml:space="preserve"> weiterhin</w:t>
      </w:r>
      <w:r w:rsidR="00B34891" w:rsidRPr="006E3AA5">
        <w:rPr>
          <w:rFonts w:eastAsia="Tahoma"/>
        </w:rPr>
        <w:t xml:space="preserve"> gewährleistet. Die </w:t>
      </w:r>
      <w:r w:rsidR="00486C1C" w:rsidRPr="006E3AA5">
        <w:rPr>
          <w:rFonts w:eastAsia="Tahoma"/>
        </w:rPr>
        <w:t xml:space="preserve">senkrechten </w:t>
      </w:r>
      <w:r w:rsidR="002F584C" w:rsidRPr="006E3AA5">
        <w:rPr>
          <w:rFonts w:eastAsia="Tahoma"/>
        </w:rPr>
        <w:t>L</w:t>
      </w:r>
      <w:r w:rsidR="00486C1C" w:rsidRPr="006E3AA5">
        <w:rPr>
          <w:rFonts w:eastAsia="Tahoma"/>
        </w:rPr>
        <w:t>adungssicherungs</w:t>
      </w:r>
      <w:r w:rsidR="002F584C" w:rsidRPr="006E3AA5">
        <w:rPr>
          <w:rFonts w:eastAsia="Tahoma"/>
        </w:rPr>
        <w:softHyphen/>
      </w:r>
      <w:r w:rsidR="00486C1C" w:rsidRPr="006E3AA5">
        <w:rPr>
          <w:rFonts w:eastAsia="Tahoma"/>
        </w:rPr>
        <w:t>balken</w:t>
      </w:r>
      <w:r w:rsidR="00A162C6" w:rsidRPr="006E3AA5">
        <w:rPr>
          <w:rFonts w:eastAsia="Tahoma"/>
        </w:rPr>
        <w:t xml:space="preserve"> </w:t>
      </w:r>
      <w:r w:rsidR="00B34891" w:rsidRPr="006E3AA5">
        <w:rPr>
          <w:rFonts w:eastAsia="Tahoma"/>
        </w:rPr>
        <w:t xml:space="preserve">lassen sich </w:t>
      </w:r>
      <w:r w:rsidR="00FE4549" w:rsidRPr="006E3AA5">
        <w:rPr>
          <w:rFonts w:eastAsia="Tahoma"/>
        </w:rPr>
        <w:t xml:space="preserve">zur Sicherung der Ware </w:t>
      </w:r>
      <w:r w:rsidR="00B34891" w:rsidRPr="006E3AA5">
        <w:rPr>
          <w:rFonts w:eastAsia="Tahoma"/>
        </w:rPr>
        <w:t>schnell und einfach zwischen den Luftkanälen positionieren</w:t>
      </w:r>
      <w:r w:rsidR="00EC7054" w:rsidRPr="006E3AA5">
        <w:rPr>
          <w:rFonts w:eastAsia="Tahoma"/>
        </w:rPr>
        <w:t xml:space="preserve">. </w:t>
      </w:r>
    </w:p>
    <w:p w14:paraId="338DDA97" w14:textId="77777777" w:rsidR="00400109" w:rsidRDefault="00400109" w:rsidP="00A162C6">
      <w:pPr>
        <w:spacing w:line="360" w:lineRule="auto"/>
        <w:rPr>
          <w:rFonts w:eastAsia="Tahoma"/>
        </w:rPr>
      </w:pPr>
    </w:p>
    <w:p w14:paraId="1E5689A7" w14:textId="77777777" w:rsidR="00C92146" w:rsidRDefault="00C92146" w:rsidP="00F51DA3">
      <w:pPr>
        <w:ind w:right="850"/>
        <w:rPr>
          <w:b/>
          <w:bCs/>
          <w:sz w:val="16"/>
          <w:szCs w:val="16"/>
          <w:u w:val="single"/>
        </w:rPr>
      </w:pPr>
    </w:p>
    <w:p w14:paraId="42865260" w14:textId="77777777" w:rsidR="002C5285" w:rsidRPr="002C5285" w:rsidRDefault="002C5285" w:rsidP="002C5285">
      <w:pPr>
        <w:ind w:right="850"/>
        <w:rPr>
          <w:rFonts w:eastAsia="Calibri"/>
          <w:sz w:val="16"/>
          <w:szCs w:val="16"/>
        </w:rPr>
      </w:pPr>
      <w:r w:rsidRPr="002C5285">
        <w:rPr>
          <w:rFonts w:eastAsia="Calibri"/>
          <w:b/>
          <w:bCs/>
          <w:sz w:val="16"/>
          <w:szCs w:val="16"/>
          <w:u w:val="single"/>
        </w:rPr>
        <w:t xml:space="preserve">Über Schmitz Cargobull </w:t>
      </w:r>
    </w:p>
    <w:p w14:paraId="361311BB" w14:textId="77777777" w:rsidR="002C5285" w:rsidRPr="002C5285" w:rsidRDefault="002C5285" w:rsidP="002C5285">
      <w:pPr>
        <w:ind w:right="283"/>
        <w:rPr>
          <w:rFonts w:eastAsia="Calibri"/>
          <w:sz w:val="16"/>
          <w:szCs w:val="16"/>
        </w:rPr>
      </w:pPr>
      <w:r w:rsidRPr="002C5285">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szCs w:val="16"/>
          <w:u w:val="single"/>
        </w:rPr>
        <w:t>Das Schmitz Cargobull Presse-Team:</w:t>
      </w:r>
    </w:p>
    <w:p w14:paraId="30631D1C" w14:textId="77777777" w:rsidR="00F51DA3" w:rsidRDefault="00F51DA3" w:rsidP="00F51DA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65608F2A" w14:textId="77777777" w:rsidR="00F51DA3" w:rsidRDefault="00F51DA3" w:rsidP="00F51DA3">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6AF3" w14:textId="77777777" w:rsidR="00D455E0" w:rsidRDefault="00D455E0" w:rsidP="001C7A21">
      <w:r>
        <w:separator/>
      </w:r>
    </w:p>
  </w:endnote>
  <w:endnote w:type="continuationSeparator" w:id="0">
    <w:p w14:paraId="61473CB5" w14:textId="77777777" w:rsidR="00D455E0" w:rsidRDefault="00D455E0" w:rsidP="001C7A21">
      <w:r>
        <w:continuationSeparator/>
      </w:r>
    </w:p>
  </w:endnote>
  <w:endnote w:type="continuationNotice" w:id="1">
    <w:p w14:paraId="246EA32B" w14:textId="77777777" w:rsidR="00D455E0" w:rsidRDefault="00D45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2E94" w14:textId="77777777" w:rsidR="00D455E0" w:rsidRDefault="00D455E0" w:rsidP="001C7A21">
      <w:r>
        <w:separator/>
      </w:r>
    </w:p>
  </w:footnote>
  <w:footnote w:type="continuationSeparator" w:id="0">
    <w:p w14:paraId="023AC99F" w14:textId="77777777" w:rsidR="00D455E0" w:rsidRDefault="00D455E0" w:rsidP="001C7A21">
      <w:r>
        <w:continuationSeparator/>
      </w:r>
    </w:p>
  </w:footnote>
  <w:footnote w:type="continuationNotice" w:id="1">
    <w:p w14:paraId="7F45851A" w14:textId="77777777" w:rsidR="00D455E0" w:rsidRDefault="00D45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89496">
    <w:abstractNumId w:val="17"/>
  </w:num>
  <w:num w:numId="2" w16cid:durableId="189102318">
    <w:abstractNumId w:val="21"/>
  </w:num>
  <w:num w:numId="3" w16cid:durableId="965164549">
    <w:abstractNumId w:val="14"/>
  </w:num>
  <w:num w:numId="4" w16cid:durableId="36509865">
    <w:abstractNumId w:val="15"/>
  </w:num>
  <w:num w:numId="5" w16cid:durableId="1319991237">
    <w:abstractNumId w:val="18"/>
  </w:num>
  <w:num w:numId="6" w16cid:durableId="437335493">
    <w:abstractNumId w:val="24"/>
  </w:num>
  <w:num w:numId="7" w16cid:durableId="338192391">
    <w:abstractNumId w:val="2"/>
  </w:num>
  <w:num w:numId="8" w16cid:durableId="1078212558">
    <w:abstractNumId w:val="20"/>
  </w:num>
  <w:num w:numId="9" w16cid:durableId="612782584">
    <w:abstractNumId w:val="11"/>
  </w:num>
  <w:num w:numId="10" w16cid:durableId="2043020055">
    <w:abstractNumId w:val="9"/>
  </w:num>
  <w:num w:numId="11" w16cid:durableId="473765619">
    <w:abstractNumId w:val="4"/>
  </w:num>
  <w:num w:numId="12" w16cid:durableId="1852530137">
    <w:abstractNumId w:val="13"/>
  </w:num>
  <w:num w:numId="13" w16cid:durableId="1328249382">
    <w:abstractNumId w:val="8"/>
  </w:num>
  <w:num w:numId="14" w16cid:durableId="2044019091">
    <w:abstractNumId w:val="27"/>
  </w:num>
  <w:num w:numId="15" w16cid:durableId="1180390798">
    <w:abstractNumId w:val="0"/>
  </w:num>
  <w:num w:numId="16" w16cid:durableId="672562812">
    <w:abstractNumId w:val="5"/>
  </w:num>
  <w:num w:numId="17" w16cid:durableId="244799931">
    <w:abstractNumId w:val="26"/>
  </w:num>
  <w:num w:numId="18" w16cid:durableId="1631519390">
    <w:abstractNumId w:val="16"/>
  </w:num>
  <w:num w:numId="19" w16cid:durableId="1279989060">
    <w:abstractNumId w:val="10"/>
  </w:num>
  <w:num w:numId="20" w16cid:durableId="1659920164">
    <w:abstractNumId w:val="6"/>
  </w:num>
  <w:num w:numId="21" w16cid:durableId="13967559">
    <w:abstractNumId w:val="23"/>
  </w:num>
  <w:num w:numId="22" w16cid:durableId="63647517">
    <w:abstractNumId w:val="7"/>
  </w:num>
  <w:num w:numId="23" w16cid:durableId="426997061">
    <w:abstractNumId w:val="12"/>
  </w:num>
  <w:num w:numId="24" w16cid:durableId="1797335878">
    <w:abstractNumId w:val="22"/>
  </w:num>
  <w:num w:numId="25" w16cid:durableId="1003821953">
    <w:abstractNumId w:val="1"/>
  </w:num>
  <w:num w:numId="26" w16cid:durableId="980580413">
    <w:abstractNumId w:val="19"/>
  </w:num>
  <w:num w:numId="27" w16cid:durableId="1575316022">
    <w:abstractNumId w:val="3"/>
  </w:num>
  <w:num w:numId="28" w16cid:durableId="5363134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45775"/>
    <w:rsid w:val="000517DB"/>
    <w:rsid w:val="000528D7"/>
    <w:rsid w:val="00054073"/>
    <w:rsid w:val="0005646A"/>
    <w:rsid w:val="00060CAE"/>
    <w:rsid w:val="00061695"/>
    <w:rsid w:val="000651BD"/>
    <w:rsid w:val="00066394"/>
    <w:rsid w:val="00070A8A"/>
    <w:rsid w:val="000714AA"/>
    <w:rsid w:val="000715A4"/>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B097B"/>
    <w:rsid w:val="000B1A6A"/>
    <w:rsid w:val="000B1BA7"/>
    <w:rsid w:val="000B4813"/>
    <w:rsid w:val="000B5361"/>
    <w:rsid w:val="000C09B5"/>
    <w:rsid w:val="000C1910"/>
    <w:rsid w:val="000C2D07"/>
    <w:rsid w:val="000C3A71"/>
    <w:rsid w:val="000C59BF"/>
    <w:rsid w:val="000C6083"/>
    <w:rsid w:val="000D233F"/>
    <w:rsid w:val="000D5A79"/>
    <w:rsid w:val="000D6E21"/>
    <w:rsid w:val="000D7615"/>
    <w:rsid w:val="000E26B7"/>
    <w:rsid w:val="000E5112"/>
    <w:rsid w:val="000E5705"/>
    <w:rsid w:val="000E7324"/>
    <w:rsid w:val="000F2E25"/>
    <w:rsid w:val="000F38B7"/>
    <w:rsid w:val="000F450B"/>
    <w:rsid w:val="000F46FC"/>
    <w:rsid w:val="000F4ED0"/>
    <w:rsid w:val="000F5255"/>
    <w:rsid w:val="000F623D"/>
    <w:rsid w:val="0010289B"/>
    <w:rsid w:val="0010393B"/>
    <w:rsid w:val="00105327"/>
    <w:rsid w:val="00112E98"/>
    <w:rsid w:val="001144E4"/>
    <w:rsid w:val="001149FC"/>
    <w:rsid w:val="00116A03"/>
    <w:rsid w:val="0012089E"/>
    <w:rsid w:val="00124B59"/>
    <w:rsid w:val="00124F86"/>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71683"/>
    <w:rsid w:val="00174BEA"/>
    <w:rsid w:val="0018396E"/>
    <w:rsid w:val="001845A2"/>
    <w:rsid w:val="00190066"/>
    <w:rsid w:val="00190B2F"/>
    <w:rsid w:val="00191830"/>
    <w:rsid w:val="00195E07"/>
    <w:rsid w:val="00196461"/>
    <w:rsid w:val="001A16A4"/>
    <w:rsid w:val="001A5B3C"/>
    <w:rsid w:val="001A710A"/>
    <w:rsid w:val="001B1037"/>
    <w:rsid w:val="001B1C83"/>
    <w:rsid w:val="001B2F87"/>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57E9"/>
    <w:rsid w:val="00205FD7"/>
    <w:rsid w:val="002120FA"/>
    <w:rsid w:val="00212404"/>
    <w:rsid w:val="0021280D"/>
    <w:rsid w:val="00214F79"/>
    <w:rsid w:val="00216F73"/>
    <w:rsid w:val="00217FE1"/>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4A7"/>
    <w:rsid w:val="002B3402"/>
    <w:rsid w:val="002B7B83"/>
    <w:rsid w:val="002C2549"/>
    <w:rsid w:val="002C5285"/>
    <w:rsid w:val="002C6E1C"/>
    <w:rsid w:val="002D025D"/>
    <w:rsid w:val="002D1BF5"/>
    <w:rsid w:val="002D240D"/>
    <w:rsid w:val="002D3358"/>
    <w:rsid w:val="002D39FF"/>
    <w:rsid w:val="002D4D23"/>
    <w:rsid w:val="002D7C2A"/>
    <w:rsid w:val="002E593F"/>
    <w:rsid w:val="002E7690"/>
    <w:rsid w:val="002E7700"/>
    <w:rsid w:val="002F0D68"/>
    <w:rsid w:val="002F129A"/>
    <w:rsid w:val="002F27FA"/>
    <w:rsid w:val="002F4AD2"/>
    <w:rsid w:val="002F584C"/>
    <w:rsid w:val="002F7FE4"/>
    <w:rsid w:val="00300011"/>
    <w:rsid w:val="0030099F"/>
    <w:rsid w:val="003013C9"/>
    <w:rsid w:val="003025DB"/>
    <w:rsid w:val="003027D3"/>
    <w:rsid w:val="00302BF4"/>
    <w:rsid w:val="00303D5B"/>
    <w:rsid w:val="003046B9"/>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44DB"/>
    <w:rsid w:val="00344819"/>
    <w:rsid w:val="0034662F"/>
    <w:rsid w:val="003479C6"/>
    <w:rsid w:val="00351D72"/>
    <w:rsid w:val="00354DDD"/>
    <w:rsid w:val="003557B0"/>
    <w:rsid w:val="00357571"/>
    <w:rsid w:val="003575FD"/>
    <w:rsid w:val="003576F1"/>
    <w:rsid w:val="00357E17"/>
    <w:rsid w:val="003651B2"/>
    <w:rsid w:val="003652DA"/>
    <w:rsid w:val="00365FD2"/>
    <w:rsid w:val="003711F9"/>
    <w:rsid w:val="00373E3A"/>
    <w:rsid w:val="003740B5"/>
    <w:rsid w:val="00375D66"/>
    <w:rsid w:val="003760F9"/>
    <w:rsid w:val="00376A36"/>
    <w:rsid w:val="0039011D"/>
    <w:rsid w:val="0039017D"/>
    <w:rsid w:val="00391142"/>
    <w:rsid w:val="0039230B"/>
    <w:rsid w:val="003923F3"/>
    <w:rsid w:val="0039287A"/>
    <w:rsid w:val="00395CED"/>
    <w:rsid w:val="0039705D"/>
    <w:rsid w:val="003976C3"/>
    <w:rsid w:val="003A0046"/>
    <w:rsid w:val="003A1BDE"/>
    <w:rsid w:val="003A1EBF"/>
    <w:rsid w:val="003A463F"/>
    <w:rsid w:val="003A46DF"/>
    <w:rsid w:val="003A5EFA"/>
    <w:rsid w:val="003A7478"/>
    <w:rsid w:val="003B0D8B"/>
    <w:rsid w:val="003B1446"/>
    <w:rsid w:val="003B2D85"/>
    <w:rsid w:val="003B361B"/>
    <w:rsid w:val="003B47FA"/>
    <w:rsid w:val="003B49AF"/>
    <w:rsid w:val="003B6303"/>
    <w:rsid w:val="003B6DCF"/>
    <w:rsid w:val="003C2EDB"/>
    <w:rsid w:val="003C3F2C"/>
    <w:rsid w:val="003C4634"/>
    <w:rsid w:val="003D1510"/>
    <w:rsid w:val="003D4C79"/>
    <w:rsid w:val="003D77A2"/>
    <w:rsid w:val="003D7D91"/>
    <w:rsid w:val="003E09CA"/>
    <w:rsid w:val="003E0F43"/>
    <w:rsid w:val="003E51C1"/>
    <w:rsid w:val="003E5ADB"/>
    <w:rsid w:val="003E5ED9"/>
    <w:rsid w:val="003F11BF"/>
    <w:rsid w:val="003F3E28"/>
    <w:rsid w:val="003F466C"/>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27BE"/>
    <w:rsid w:val="0044386D"/>
    <w:rsid w:val="00444168"/>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6790E"/>
    <w:rsid w:val="00474A91"/>
    <w:rsid w:val="004755A3"/>
    <w:rsid w:val="00475BE7"/>
    <w:rsid w:val="00475E9C"/>
    <w:rsid w:val="00476DFE"/>
    <w:rsid w:val="00480277"/>
    <w:rsid w:val="00481302"/>
    <w:rsid w:val="00483E99"/>
    <w:rsid w:val="00486C1C"/>
    <w:rsid w:val="00486C45"/>
    <w:rsid w:val="004918F5"/>
    <w:rsid w:val="00497026"/>
    <w:rsid w:val="00497C3D"/>
    <w:rsid w:val="004A1793"/>
    <w:rsid w:val="004A387A"/>
    <w:rsid w:val="004A5E06"/>
    <w:rsid w:val="004A6217"/>
    <w:rsid w:val="004B155E"/>
    <w:rsid w:val="004B36A4"/>
    <w:rsid w:val="004B4870"/>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A6B"/>
    <w:rsid w:val="004E5E3E"/>
    <w:rsid w:val="004F2113"/>
    <w:rsid w:val="004F4A8A"/>
    <w:rsid w:val="004F6D39"/>
    <w:rsid w:val="005014E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5482"/>
    <w:rsid w:val="00526D2E"/>
    <w:rsid w:val="00535D12"/>
    <w:rsid w:val="00537075"/>
    <w:rsid w:val="005404BF"/>
    <w:rsid w:val="00544194"/>
    <w:rsid w:val="005449E0"/>
    <w:rsid w:val="0054773C"/>
    <w:rsid w:val="0054791B"/>
    <w:rsid w:val="00547B63"/>
    <w:rsid w:val="0055175F"/>
    <w:rsid w:val="00554C75"/>
    <w:rsid w:val="00555764"/>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C79"/>
    <w:rsid w:val="00587F75"/>
    <w:rsid w:val="005901E6"/>
    <w:rsid w:val="00592A97"/>
    <w:rsid w:val="00595035"/>
    <w:rsid w:val="00595537"/>
    <w:rsid w:val="005A0FF0"/>
    <w:rsid w:val="005B14A0"/>
    <w:rsid w:val="005B205E"/>
    <w:rsid w:val="005B4ABF"/>
    <w:rsid w:val="005B5BEA"/>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786C"/>
    <w:rsid w:val="00615287"/>
    <w:rsid w:val="0061587F"/>
    <w:rsid w:val="00615E1C"/>
    <w:rsid w:val="00620EAF"/>
    <w:rsid w:val="0062361B"/>
    <w:rsid w:val="00623D91"/>
    <w:rsid w:val="006250C0"/>
    <w:rsid w:val="00626DBE"/>
    <w:rsid w:val="00635236"/>
    <w:rsid w:val="00637A11"/>
    <w:rsid w:val="00640384"/>
    <w:rsid w:val="006407E0"/>
    <w:rsid w:val="00640844"/>
    <w:rsid w:val="006409C1"/>
    <w:rsid w:val="00641823"/>
    <w:rsid w:val="006425C0"/>
    <w:rsid w:val="00642720"/>
    <w:rsid w:val="00644E66"/>
    <w:rsid w:val="00645102"/>
    <w:rsid w:val="006459FB"/>
    <w:rsid w:val="00647DA8"/>
    <w:rsid w:val="00650251"/>
    <w:rsid w:val="006530BF"/>
    <w:rsid w:val="00653EE2"/>
    <w:rsid w:val="0066017A"/>
    <w:rsid w:val="00660633"/>
    <w:rsid w:val="00661422"/>
    <w:rsid w:val="006622A5"/>
    <w:rsid w:val="00663779"/>
    <w:rsid w:val="00665BDE"/>
    <w:rsid w:val="00667629"/>
    <w:rsid w:val="00667BFF"/>
    <w:rsid w:val="006714F7"/>
    <w:rsid w:val="00672748"/>
    <w:rsid w:val="00674D41"/>
    <w:rsid w:val="006752A2"/>
    <w:rsid w:val="006757B4"/>
    <w:rsid w:val="00675B6C"/>
    <w:rsid w:val="006832BB"/>
    <w:rsid w:val="00683786"/>
    <w:rsid w:val="00684DA9"/>
    <w:rsid w:val="006874EE"/>
    <w:rsid w:val="00687B5C"/>
    <w:rsid w:val="00692E24"/>
    <w:rsid w:val="0069327D"/>
    <w:rsid w:val="006A0A15"/>
    <w:rsid w:val="006A36BB"/>
    <w:rsid w:val="006A51B8"/>
    <w:rsid w:val="006A7D11"/>
    <w:rsid w:val="006B1F96"/>
    <w:rsid w:val="006B44CA"/>
    <w:rsid w:val="006B5F31"/>
    <w:rsid w:val="006C1140"/>
    <w:rsid w:val="006C450C"/>
    <w:rsid w:val="006C5A22"/>
    <w:rsid w:val="006C7762"/>
    <w:rsid w:val="006D004E"/>
    <w:rsid w:val="006D3D3A"/>
    <w:rsid w:val="006D587A"/>
    <w:rsid w:val="006D6293"/>
    <w:rsid w:val="006E04FD"/>
    <w:rsid w:val="006E1487"/>
    <w:rsid w:val="006E3AA5"/>
    <w:rsid w:val="006F0719"/>
    <w:rsid w:val="006F0E0F"/>
    <w:rsid w:val="006F1027"/>
    <w:rsid w:val="006F1625"/>
    <w:rsid w:val="006F484B"/>
    <w:rsid w:val="006F49D8"/>
    <w:rsid w:val="006F5BAC"/>
    <w:rsid w:val="00701EA4"/>
    <w:rsid w:val="007024E1"/>
    <w:rsid w:val="00702940"/>
    <w:rsid w:val="00703219"/>
    <w:rsid w:val="007033D9"/>
    <w:rsid w:val="00703578"/>
    <w:rsid w:val="00705632"/>
    <w:rsid w:val="00706662"/>
    <w:rsid w:val="00714C10"/>
    <w:rsid w:val="00721635"/>
    <w:rsid w:val="007243CA"/>
    <w:rsid w:val="00731B36"/>
    <w:rsid w:val="00731E8B"/>
    <w:rsid w:val="00732659"/>
    <w:rsid w:val="00732C56"/>
    <w:rsid w:val="007338A2"/>
    <w:rsid w:val="0073493D"/>
    <w:rsid w:val="00736F73"/>
    <w:rsid w:val="00740E6A"/>
    <w:rsid w:val="00743A3A"/>
    <w:rsid w:val="007453A0"/>
    <w:rsid w:val="00745E02"/>
    <w:rsid w:val="00751876"/>
    <w:rsid w:val="0075338C"/>
    <w:rsid w:val="0075374C"/>
    <w:rsid w:val="00755664"/>
    <w:rsid w:val="00755FB4"/>
    <w:rsid w:val="00756A6D"/>
    <w:rsid w:val="00757DB1"/>
    <w:rsid w:val="00757EE5"/>
    <w:rsid w:val="0076037D"/>
    <w:rsid w:val="00763BB1"/>
    <w:rsid w:val="00764A9E"/>
    <w:rsid w:val="00764DC8"/>
    <w:rsid w:val="00767854"/>
    <w:rsid w:val="00773722"/>
    <w:rsid w:val="007753DC"/>
    <w:rsid w:val="007760C5"/>
    <w:rsid w:val="00781517"/>
    <w:rsid w:val="00783700"/>
    <w:rsid w:val="0078436A"/>
    <w:rsid w:val="00784D3D"/>
    <w:rsid w:val="007856E6"/>
    <w:rsid w:val="00786421"/>
    <w:rsid w:val="0078683E"/>
    <w:rsid w:val="00790FB8"/>
    <w:rsid w:val="007924F8"/>
    <w:rsid w:val="0079543D"/>
    <w:rsid w:val="0079580A"/>
    <w:rsid w:val="00795D51"/>
    <w:rsid w:val="00796826"/>
    <w:rsid w:val="0079731E"/>
    <w:rsid w:val="007A2354"/>
    <w:rsid w:val="007A7B10"/>
    <w:rsid w:val="007A7CE3"/>
    <w:rsid w:val="007B010F"/>
    <w:rsid w:val="007B06EE"/>
    <w:rsid w:val="007B1079"/>
    <w:rsid w:val="007B115C"/>
    <w:rsid w:val="007B2B60"/>
    <w:rsid w:val="007C05E1"/>
    <w:rsid w:val="007C20D1"/>
    <w:rsid w:val="007C3655"/>
    <w:rsid w:val="007C432B"/>
    <w:rsid w:val="007C4498"/>
    <w:rsid w:val="007C5028"/>
    <w:rsid w:val="007C5ACC"/>
    <w:rsid w:val="007C5B07"/>
    <w:rsid w:val="007C6070"/>
    <w:rsid w:val="007C7C5E"/>
    <w:rsid w:val="007D2576"/>
    <w:rsid w:val="007D3DB6"/>
    <w:rsid w:val="007D49CE"/>
    <w:rsid w:val="007D696A"/>
    <w:rsid w:val="007D7623"/>
    <w:rsid w:val="007E3157"/>
    <w:rsid w:val="007F1075"/>
    <w:rsid w:val="007F58DF"/>
    <w:rsid w:val="007F66ED"/>
    <w:rsid w:val="00801A1A"/>
    <w:rsid w:val="008036FD"/>
    <w:rsid w:val="00804AD3"/>
    <w:rsid w:val="008074A9"/>
    <w:rsid w:val="00812659"/>
    <w:rsid w:val="008138A7"/>
    <w:rsid w:val="00816A6C"/>
    <w:rsid w:val="00821F0A"/>
    <w:rsid w:val="0082232A"/>
    <w:rsid w:val="00822934"/>
    <w:rsid w:val="00825226"/>
    <w:rsid w:val="00832BE4"/>
    <w:rsid w:val="00832EDC"/>
    <w:rsid w:val="00833C7A"/>
    <w:rsid w:val="00843549"/>
    <w:rsid w:val="0084496B"/>
    <w:rsid w:val="00844D74"/>
    <w:rsid w:val="00850E91"/>
    <w:rsid w:val="00852A49"/>
    <w:rsid w:val="008553D4"/>
    <w:rsid w:val="0085659A"/>
    <w:rsid w:val="0086010D"/>
    <w:rsid w:val="0086193B"/>
    <w:rsid w:val="00861C20"/>
    <w:rsid w:val="00863A67"/>
    <w:rsid w:val="008644B6"/>
    <w:rsid w:val="008710C0"/>
    <w:rsid w:val="00871943"/>
    <w:rsid w:val="00872B81"/>
    <w:rsid w:val="008747F2"/>
    <w:rsid w:val="00874FFA"/>
    <w:rsid w:val="0087507D"/>
    <w:rsid w:val="0088039F"/>
    <w:rsid w:val="00880F80"/>
    <w:rsid w:val="008828BD"/>
    <w:rsid w:val="00882F62"/>
    <w:rsid w:val="008869F9"/>
    <w:rsid w:val="0088788A"/>
    <w:rsid w:val="0089072F"/>
    <w:rsid w:val="008937D5"/>
    <w:rsid w:val="00895D75"/>
    <w:rsid w:val="00897664"/>
    <w:rsid w:val="008A0964"/>
    <w:rsid w:val="008A33B8"/>
    <w:rsid w:val="008A41B2"/>
    <w:rsid w:val="008A4875"/>
    <w:rsid w:val="008A749F"/>
    <w:rsid w:val="008B0274"/>
    <w:rsid w:val="008B1783"/>
    <w:rsid w:val="008B2145"/>
    <w:rsid w:val="008B2A8D"/>
    <w:rsid w:val="008B4307"/>
    <w:rsid w:val="008B633B"/>
    <w:rsid w:val="008B7014"/>
    <w:rsid w:val="008B7127"/>
    <w:rsid w:val="008B75EB"/>
    <w:rsid w:val="008C1A8E"/>
    <w:rsid w:val="008C1E3C"/>
    <w:rsid w:val="008C231C"/>
    <w:rsid w:val="008C2B00"/>
    <w:rsid w:val="008D1105"/>
    <w:rsid w:val="008D2264"/>
    <w:rsid w:val="008D3754"/>
    <w:rsid w:val="008D45C1"/>
    <w:rsid w:val="008D4A90"/>
    <w:rsid w:val="008D589F"/>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10F5F"/>
    <w:rsid w:val="00911685"/>
    <w:rsid w:val="00911A2B"/>
    <w:rsid w:val="009162F6"/>
    <w:rsid w:val="0091661C"/>
    <w:rsid w:val="00921C5E"/>
    <w:rsid w:val="009228F8"/>
    <w:rsid w:val="009235E3"/>
    <w:rsid w:val="00927522"/>
    <w:rsid w:val="009325D0"/>
    <w:rsid w:val="00935FB2"/>
    <w:rsid w:val="00937042"/>
    <w:rsid w:val="009420C8"/>
    <w:rsid w:val="0094380C"/>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4B6F"/>
    <w:rsid w:val="009D274E"/>
    <w:rsid w:val="009D3AFA"/>
    <w:rsid w:val="009D3B5A"/>
    <w:rsid w:val="009D5B77"/>
    <w:rsid w:val="009D7D3C"/>
    <w:rsid w:val="009D7EBE"/>
    <w:rsid w:val="009E08E3"/>
    <w:rsid w:val="009E41FD"/>
    <w:rsid w:val="009E6C81"/>
    <w:rsid w:val="009E7CDE"/>
    <w:rsid w:val="009F0A1F"/>
    <w:rsid w:val="009F2761"/>
    <w:rsid w:val="009F28A3"/>
    <w:rsid w:val="009F46B3"/>
    <w:rsid w:val="009F787C"/>
    <w:rsid w:val="00A029C1"/>
    <w:rsid w:val="00A04051"/>
    <w:rsid w:val="00A0423F"/>
    <w:rsid w:val="00A06031"/>
    <w:rsid w:val="00A0637A"/>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3FFB"/>
    <w:rsid w:val="00A76EE9"/>
    <w:rsid w:val="00A77586"/>
    <w:rsid w:val="00A777A3"/>
    <w:rsid w:val="00A77B7E"/>
    <w:rsid w:val="00A803D4"/>
    <w:rsid w:val="00A81D9C"/>
    <w:rsid w:val="00A83812"/>
    <w:rsid w:val="00A851BF"/>
    <w:rsid w:val="00A875E1"/>
    <w:rsid w:val="00A942EA"/>
    <w:rsid w:val="00A95CD2"/>
    <w:rsid w:val="00A978F0"/>
    <w:rsid w:val="00AA4EA5"/>
    <w:rsid w:val="00AA63A6"/>
    <w:rsid w:val="00AB084D"/>
    <w:rsid w:val="00AB0ACF"/>
    <w:rsid w:val="00AB15EB"/>
    <w:rsid w:val="00AB262B"/>
    <w:rsid w:val="00AB348A"/>
    <w:rsid w:val="00AB7399"/>
    <w:rsid w:val="00AB7A89"/>
    <w:rsid w:val="00AC1274"/>
    <w:rsid w:val="00AC33D5"/>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F0093"/>
    <w:rsid w:val="00AF0CCC"/>
    <w:rsid w:val="00AF21FC"/>
    <w:rsid w:val="00AF3FAE"/>
    <w:rsid w:val="00AF4146"/>
    <w:rsid w:val="00AF46B8"/>
    <w:rsid w:val="00AF7FA8"/>
    <w:rsid w:val="00B00E49"/>
    <w:rsid w:val="00B00EC9"/>
    <w:rsid w:val="00B02F3B"/>
    <w:rsid w:val="00B04DFB"/>
    <w:rsid w:val="00B070D4"/>
    <w:rsid w:val="00B12033"/>
    <w:rsid w:val="00B14400"/>
    <w:rsid w:val="00B15E4C"/>
    <w:rsid w:val="00B1671C"/>
    <w:rsid w:val="00B20637"/>
    <w:rsid w:val="00B22102"/>
    <w:rsid w:val="00B27D69"/>
    <w:rsid w:val="00B310F7"/>
    <w:rsid w:val="00B32250"/>
    <w:rsid w:val="00B32AB5"/>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37D"/>
    <w:rsid w:val="00B949C9"/>
    <w:rsid w:val="00B97C75"/>
    <w:rsid w:val="00B97DF8"/>
    <w:rsid w:val="00BA171E"/>
    <w:rsid w:val="00BA2409"/>
    <w:rsid w:val="00BA4B36"/>
    <w:rsid w:val="00BB03F1"/>
    <w:rsid w:val="00BB08E8"/>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3370"/>
    <w:rsid w:val="00BF5C23"/>
    <w:rsid w:val="00BF642F"/>
    <w:rsid w:val="00BF6489"/>
    <w:rsid w:val="00BF64FD"/>
    <w:rsid w:val="00C02DB3"/>
    <w:rsid w:val="00C03C79"/>
    <w:rsid w:val="00C04AAE"/>
    <w:rsid w:val="00C04AC0"/>
    <w:rsid w:val="00C050B5"/>
    <w:rsid w:val="00C05BBB"/>
    <w:rsid w:val="00C15BEA"/>
    <w:rsid w:val="00C16129"/>
    <w:rsid w:val="00C1777A"/>
    <w:rsid w:val="00C205F1"/>
    <w:rsid w:val="00C20CCC"/>
    <w:rsid w:val="00C222FD"/>
    <w:rsid w:val="00C236E0"/>
    <w:rsid w:val="00C2381F"/>
    <w:rsid w:val="00C25B30"/>
    <w:rsid w:val="00C26073"/>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D38"/>
    <w:rsid w:val="00C56C76"/>
    <w:rsid w:val="00C60170"/>
    <w:rsid w:val="00C61659"/>
    <w:rsid w:val="00C61AE2"/>
    <w:rsid w:val="00C63169"/>
    <w:rsid w:val="00C65933"/>
    <w:rsid w:val="00C72585"/>
    <w:rsid w:val="00C74453"/>
    <w:rsid w:val="00C747BC"/>
    <w:rsid w:val="00C7602B"/>
    <w:rsid w:val="00C76332"/>
    <w:rsid w:val="00C814C4"/>
    <w:rsid w:val="00C8401A"/>
    <w:rsid w:val="00C85656"/>
    <w:rsid w:val="00C90747"/>
    <w:rsid w:val="00C92146"/>
    <w:rsid w:val="00C9366D"/>
    <w:rsid w:val="00C9396E"/>
    <w:rsid w:val="00C95688"/>
    <w:rsid w:val="00C97DDF"/>
    <w:rsid w:val="00CA00A1"/>
    <w:rsid w:val="00CA141D"/>
    <w:rsid w:val="00CA24B2"/>
    <w:rsid w:val="00CA56B4"/>
    <w:rsid w:val="00CA6247"/>
    <w:rsid w:val="00CB1092"/>
    <w:rsid w:val="00CB317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ED2"/>
    <w:rsid w:val="00CF0FD8"/>
    <w:rsid w:val="00CF2432"/>
    <w:rsid w:val="00CF4715"/>
    <w:rsid w:val="00CF4C71"/>
    <w:rsid w:val="00CF4D13"/>
    <w:rsid w:val="00CF6D36"/>
    <w:rsid w:val="00CF722F"/>
    <w:rsid w:val="00D00526"/>
    <w:rsid w:val="00D00A3C"/>
    <w:rsid w:val="00D0197D"/>
    <w:rsid w:val="00D019B6"/>
    <w:rsid w:val="00D01CD3"/>
    <w:rsid w:val="00D0390C"/>
    <w:rsid w:val="00D0452B"/>
    <w:rsid w:val="00D04E31"/>
    <w:rsid w:val="00D05D7F"/>
    <w:rsid w:val="00D06B19"/>
    <w:rsid w:val="00D07CCC"/>
    <w:rsid w:val="00D12282"/>
    <w:rsid w:val="00D1394B"/>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55E0"/>
    <w:rsid w:val="00D46CF0"/>
    <w:rsid w:val="00D51991"/>
    <w:rsid w:val="00D5274E"/>
    <w:rsid w:val="00D539FB"/>
    <w:rsid w:val="00D54BA9"/>
    <w:rsid w:val="00D62571"/>
    <w:rsid w:val="00D65C37"/>
    <w:rsid w:val="00D67090"/>
    <w:rsid w:val="00D67A55"/>
    <w:rsid w:val="00D70CA9"/>
    <w:rsid w:val="00D800FA"/>
    <w:rsid w:val="00D80E3C"/>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D9C"/>
    <w:rsid w:val="00DC36BF"/>
    <w:rsid w:val="00DC423B"/>
    <w:rsid w:val="00DC44D2"/>
    <w:rsid w:val="00DC6464"/>
    <w:rsid w:val="00DC6E1C"/>
    <w:rsid w:val="00DC7775"/>
    <w:rsid w:val="00DD0E90"/>
    <w:rsid w:val="00DD1544"/>
    <w:rsid w:val="00DD1D4D"/>
    <w:rsid w:val="00DD43F6"/>
    <w:rsid w:val="00DD6E43"/>
    <w:rsid w:val="00DD7339"/>
    <w:rsid w:val="00DE1594"/>
    <w:rsid w:val="00DE6D98"/>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67DE"/>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2107"/>
    <w:rsid w:val="00E62753"/>
    <w:rsid w:val="00E63E28"/>
    <w:rsid w:val="00E65EE8"/>
    <w:rsid w:val="00E706CB"/>
    <w:rsid w:val="00E722DA"/>
    <w:rsid w:val="00E7442D"/>
    <w:rsid w:val="00E75FA0"/>
    <w:rsid w:val="00E76A79"/>
    <w:rsid w:val="00E77729"/>
    <w:rsid w:val="00E80559"/>
    <w:rsid w:val="00E80F65"/>
    <w:rsid w:val="00E82897"/>
    <w:rsid w:val="00E840D7"/>
    <w:rsid w:val="00E856A5"/>
    <w:rsid w:val="00E86D9C"/>
    <w:rsid w:val="00E906B1"/>
    <w:rsid w:val="00E914D0"/>
    <w:rsid w:val="00E93A5F"/>
    <w:rsid w:val="00E94D97"/>
    <w:rsid w:val="00E953C3"/>
    <w:rsid w:val="00E97A7D"/>
    <w:rsid w:val="00EA02A9"/>
    <w:rsid w:val="00EA1EF6"/>
    <w:rsid w:val="00EA5AE0"/>
    <w:rsid w:val="00EA7979"/>
    <w:rsid w:val="00EB35BC"/>
    <w:rsid w:val="00EB4CE0"/>
    <w:rsid w:val="00EC06BC"/>
    <w:rsid w:val="00EC3BB6"/>
    <w:rsid w:val="00EC7044"/>
    <w:rsid w:val="00EC7054"/>
    <w:rsid w:val="00EC761C"/>
    <w:rsid w:val="00ED142A"/>
    <w:rsid w:val="00ED2756"/>
    <w:rsid w:val="00ED45FD"/>
    <w:rsid w:val="00ED4A93"/>
    <w:rsid w:val="00ED61FD"/>
    <w:rsid w:val="00ED7CF3"/>
    <w:rsid w:val="00EE0A78"/>
    <w:rsid w:val="00EE0F30"/>
    <w:rsid w:val="00EE45A2"/>
    <w:rsid w:val="00EE6B2C"/>
    <w:rsid w:val="00EF3F8D"/>
    <w:rsid w:val="00EF4156"/>
    <w:rsid w:val="00EF687F"/>
    <w:rsid w:val="00EF7BCC"/>
    <w:rsid w:val="00F00D4A"/>
    <w:rsid w:val="00F059E8"/>
    <w:rsid w:val="00F06F57"/>
    <w:rsid w:val="00F07035"/>
    <w:rsid w:val="00F10618"/>
    <w:rsid w:val="00F11ADC"/>
    <w:rsid w:val="00F16296"/>
    <w:rsid w:val="00F165FE"/>
    <w:rsid w:val="00F1686D"/>
    <w:rsid w:val="00F24F5E"/>
    <w:rsid w:val="00F25A40"/>
    <w:rsid w:val="00F25C1F"/>
    <w:rsid w:val="00F26580"/>
    <w:rsid w:val="00F3333D"/>
    <w:rsid w:val="00F33794"/>
    <w:rsid w:val="00F37750"/>
    <w:rsid w:val="00F402E1"/>
    <w:rsid w:val="00F42307"/>
    <w:rsid w:val="00F42475"/>
    <w:rsid w:val="00F42DB2"/>
    <w:rsid w:val="00F42F99"/>
    <w:rsid w:val="00F436CD"/>
    <w:rsid w:val="00F47605"/>
    <w:rsid w:val="00F50EE0"/>
    <w:rsid w:val="00F51DA3"/>
    <w:rsid w:val="00F57AE7"/>
    <w:rsid w:val="00F6215D"/>
    <w:rsid w:val="00F642D6"/>
    <w:rsid w:val="00F6438B"/>
    <w:rsid w:val="00F65986"/>
    <w:rsid w:val="00F67128"/>
    <w:rsid w:val="00F725D4"/>
    <w:rsid w:val="00F73264"/>
    <w:rsid w:val="00F7528C"/>
    <w:rsid w:val="00F75A63"/>
    <w:rsid w:val="00F763DB"/>
    <w:rsid w:val="00F77348"/>
    <w:rsid w:val="00F82820"/>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B0EEE"/>
    <w:rsid w:val="00FB3CE0"/>
    <w:rsid w:val="00FB4532"/>
    <w:rsid w:val="00FB5DCE"/>
    <w:rsid w:val="00FC24A8"/>
    <w:rsid w:val="00FC5E4A"/>
    <w:rsid w:val="00FD1507"/>
    <w:rsid w:val="00FD23AC"/>
    <w:rsid w:val="00FD2B6F"/>
    <w:rsid w:val="00FD2E12"/>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2AE0"/>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styleId="NichtaufgelsteErwhnung">
    <w:name w:val="Unresolved Mention"/>
    <w:basedOn w:val="Absatz-Standardschriftart"/>
    <w:uiPriority w:val="99"/>
    <w:unhideWhenUsed/>
    <w:rsid w:val="009E41FD"/>
    <w:rPr>
      <w:color w:val="605E5C"/>
      <w:shd w:val="clear" w:color="auto" w:fill="E1DFDD"/>
    </w:rPr>
  </w:style>
  <w:style w:type="character" w:styleId="Erwhnung">
    <w:name w:val="Mention"/>
    <w:basedOn w:val="Absatz-Standardschriftart"/>
    <w:uiPriority w:val="99"/>
    <w:unhideWhenUsed/>
    <w:rsid w:val="009E41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Hesener, Silke</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2C79B-F929-45FA-8B6C-A7B8AF3A1C79}">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5681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6569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46</cp:revision>
  <cp:lastPrinted>2023-05-04T07:25:00Z</cp:lastPrinted>
  <dcterms:created xsi:type="dcterms:W3CDTF">2022-06-16T08:06:00Z</dcterms:created>
  <dcterms:modified xsi:type="dcterms:W3CDTF">2023-05-09T08:41:00Z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